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F76" w:rsidRPr="003C78D3" w:rsidRDefault="007D0F76" w:rsidP="007D0F76">
      <w:pPr>
        <w:rPr>
          <w:bCs/>
          <w:sz w:val="20"/>
          <w:szCs w:val="20"/>
        </w:rPr>
      </w:pPr>
      <w:r w:rsidRPr="00206528">
        <w:rPr>
          <w:sz w:val="20"/>
          <w:szCs w:val="20"/>
          <w:lang w:eastAsia="pl-PL"/>
        </w:rPr>
        <w:t xml:space="preserve">Załącznik nr 1 do </w:t>
      </w:r>
      <w:proofErr w:type="spellStart"/>
      <w:r w:rsidRPr="00206528">
        <w:rPr>
          <w:sz w:val="20"/>
          <w:szCs w:val="20"/>
          <w:lang w:eastAsia="pl-PL"/>
        </w:rPr>
        <w:t>swz</w:t>
      </w:r>
      <w:proofErr w:type="spellEnd"/>
      <w:r w:rsidRPr="00206528">
        <w:rPr>
          <w:sz w:val="20"/>
          <w:szCs w:val="20"/>
          <w:lang w:eastAsia="pl-PL"/>
        </w:rPr>
        <w:t xml:space="preserve"> (wypełnić i załączyć do oferty)</w:t>
      </w:r>
      <w:r w:rsidRPr="00206528">
        <w:rPr>
          <w:sz w:val="20"/>
          <w:szCs w:val="20"/>
        </w:rPr>
        <w:t xml:space="preserve">                                                           </w:t>
      </w:r>
      <w:r w:rsidRPr="003C78D3">
        <w:rPr>
          <w:sz w:val="20"/>
          <w:szCs w:val="20"/>
        </w:rPr>
        <w:t xml:space="preserve">Nr sprawy </w:t>
      </w:r>
      <w:r w:rsidRPr="003C78D3">
        <w:rPr>
          <w:sz w:val="20"/>
          <w:szCs w:val="20"/>
          <w:shd w:val="clear" w:color="auto" w:fill="FFFFFF"/>
        </w:rPr>
        <w:t xml:space="preserve"> PCZ-NZP-382/</w:t>
      </w:r>
      <w:r w:rsidR="003C78D3" w:rsidRPr="003C78D3">
        <w:rPr>
          <w:sz w:val="20"/>
          <w:szCs w:val="20"/>
          <w:shd w:val="clear" w:color="auto" w:fill="FFFFFF"/>
        </w:rPr>
        <w:t>6</w:t>
      </w:r>
      <w:r w:rsidRPr="003C78D3">
        <w:rPr>
          <w:sz w:val="20"/>
          <w:szCs w:val="20"/>
          <w:shd w:val="clear" w:color="auto" w:fill="FFFFFF"/>
        </w:rPr>
        <w:t>/21</w:t>
      </w:r>
    </w:p>
    <w:p w:rsidR="007D0F76" w:rsidRPr="003C78D3" w:rsidRDefault="007D0F76" w:rsidP="007D0F76">
      <w:pPr>
        <w:keepNext/>
        <w:jc w:val="center"/>
        <w:outlineLvl w:val="0"/>
        <w:rPr>
          <w:b/>
          <w:sz w:val="20"/>
          <w:szCs w:val="20"/>
          <w:lang w:eastAsia="pl-PL"/>
        </w:rPr>
      </w:pPr>
    </w:p>
    <w:p w:rsidR="007D0F76" w:rsidRPr="00206528" w:rsidRDefault="007D0F76" w:rsidP="007D2F22">
      <w:pPr>
        <w:keepNext/>
        <w:spacing w:line="360" w:lineRule="auto"/>
        <w:jc w:val="center"/>
        <w:outlineLvl w:val="0"/>
        <w:rPr>
          <w:b/>
          <w:sz w:val="20"/>
          <w:szCs w:val="20"/>
          <w:lang w:eastAsia="pl-PL"/>
        </w:rPr>
      </w:pPr>
      <w:r w:rsidRPr="00206528">
        <w:rPr>
          <w:b/>
          <w:sz w:val="20"/>
          <w:szCs w:val="20"/>
          <w:lang w:eastAsia="pl-PL"/>
        </w:rPr>
        <w:t>ZESTAWIENIE PARAMETRÓW  I  WYMAGANYCH WARUNKÓW</w:t>
      </w:r>
    </w:p>
    <w:p w:rsidR="007D0F76" w:rsidRPr="00206528" w:rsidRDefault="007D0F76" w:rsidP="007D2F22">
      <w:pPr>
        <w:spacing w:line="360" w:lineRule="auto"/>
        <w:rPr>
          <w:sz w:val="20"/>
          <w:szCs w:val="20"/>
        </w:rPr>
      </w:pPr>
      <w:r w:rsidRPr="00206528">
        <w:rPr>
          <w:b/>
          <w:iCs/>
          <w:sz w:val="20"/>
          <w:szCs w:val="20"/>
        </w:rPr>
        <w:t>Zad. nr 3</w:t>
      </w:r>
      <w:r w:rsidRPr="00206528">
        <w:rPr>
          <w:iCs/>
          <w:sz w:val="20"/>
          <w:szCs w:val="20"/>
        </w:rPr>
        <w:t xml:space="preserve"> – </w:t>
      </w:r>
      <w:r w:rsidR="00206528" w:rsidRPr="00206528">
        <w:rPr>
          <w:iCs/>
          <w:sz w:val="20"/>
          <w:szCs w:val="20"/>
        </w:rPr>
        <w:t>Aparat elektrochirurgiczny, diatermia</w:t>
      </w:r>
      <w:r w:rsidRPr="00206528">
        <w:rPr>
          <w:sz w:val="20"/>
          <w:szCs w:val="20"/>
        </w:rPr>
        <w:t xml:space="preserve"> - 1 szt. </w:t>
      </w:r>
    </w:p>
    <w:p w:rsidR="007D0F76" w:rsidRPr="00206528" w:rsidRDefault="007D0F76" w:rsidP="007D0F76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206528">
        <w:rPr>
          <w:rFonts w:eastAsia="Calibri"/>
          <w:sz w:val="20"/>
          <w:szCs w:val="20"/>
        </w:rPr>
        <w:t>Nazwa producenta:</w:t>
      </w:r>
      <w:r w:rsidRPr="00206528">
        <w:rPr>
          <w:rFonts w:eastAsia="Calibri"/>
          <w:sz w:val="20"/>
          <w:szCs w:val="20"/>
        </w:rPr>
        <w:tab/>
      </w:r>
      <w:r w:rsidRPr="00206528">
        <w:rPr>
          <w:rFonts w:eastAsia="Calibri"/>
          <w:sz w:val="20"/>
          <w:szCs w:val="20"/>
        </w:rPr>
        <w:tab/>
        <w:t xml:space="preserve">   .......................................................</w:t>
      </w:r>
    </w:p>
    <w:p w:rsidR="007D0F76" w:rsidRPr="00206528" w:rsidRDefault="007D0F76" w:rsidP="007D0F76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  <w:sz w:val="20"/>
          <w:szCs w:val="20"/>
        </w:rPr>
      </w:pPr>
      <w:r w:rsidRPr="00206528">
        <w:rPr>
          <w:rFonts w:eastAsia="Calibri"/>
          <w:sz w:val="20"/>
          <w:szCs w:val="20"/>
        </w:rPr>
        <w:t>Nazwa</w:t>
      </w:r>
      <w:r w:rsidRPr="00206528">
        <w:rPr>
          <w:sz w:val="20"/>
          <w:szCs w:val="20"/>
        </w:rPr>
        <w:t xml:space="preserve"> i typ</w:t>
      </w:r>
      <w:r w:rsidRPr="00206528">
        <w:rPr>
          <w:rFonts w:eastAsia="Calibri"/>
          <w:sz w:val="20"/>
          <w:szCs w:val="20"/>
        </w:rPr>
        <w:t>:</w:t>
      </w:r>
      <w:r w:rsidRPr="00206528">
        <w:rPr>
          <w:rFonts w:eastAsia="Calibri"/>
          <w:sz w:val="20"/>
          <w:szCs w:val="20"/>
        </w:rPr>
        <w:tab/>
        <w:t xml:space="preserve">             .......................................................</w:t>
      </w:r>
    </w:p>
    <w:p w:rsidR="007D0F76" w:rsidRPr="00206528" w:rsidRDefault="007D0F76" w:rsidP="007D0F76">
      <w:pPr>
        <w:tabs>
          <w:tab w:val="left" w:pos="3420"/>
        </w:tabs>
        <w:spacing w:line="360" w:lineRule="auto"/>
        <w:jc w:val="both"/>
        <w:rPr>
          <w:sz w:val="20"/>
          <w:szCs w:val="20"/>
        </w:rPr>
      </w:pPr>
      <w:r w:rsidRPr="00206528">
        <w:rPr>
          <w:sz w:val="20"/>
          <w:szCs w:val="20"/>
        </w:rPr>
        <w:t>Kraj pochodzenia:</w:t>
      </w:r>
      <w:r w:rsidRPr="00206528">
        <w:rPr>
          <w:sz w:val="20"/>
          <w:szCs w:val="20"/>
        </w:rPr>
        <w:tab/>
        <w:t xml:space="preserve">   .......................................................</w:t>
      </w:r>
    </w:p>
    <w:p w:rsidR="007D0F76" w:rsidRPr="00206528" w:rsidRDefault="007D0F76" w:rsidP="007D0F76">
      <w:pPr>
        <w:tabs>
          <w:tab w:val="left" w:pos="3420"/>
        </w:tabs>
        <w:jc w:val="both"/>
        <w:rPr>
          <w:rFonts w:eastAsia="Calibri"/>
          <w:sz w:val="20"/>
          <w:szCs w:val="20"/>
        </w:rPr>
      </w:pPr>
      <w:r w:rsidRPr="00206528">
        <w:rPr>
          <w:rFonts w:eastAsia="Calibri"/>
          <w:sz w:val="20"/>
          <w:szCs w:val="20"/>
        </w:rPr>
        <w:t xml:space="preserve">Rok produkcji:            </w:t>
      </w:r>
      <w:r w:rsidRPr="00206528">
        <w:rPr>
          <w:rFonts w:eastAsia="Calibri"/>
          <w:sz w:val="20"/>
          <w:szCs w:val="20"/>
        </w:rPr>
        <w:tab/>
        <w:t xml:space="preserve">   ......................................................</w:t>
      </w:r>
    </w:p>
    <w:p w:rsidR="00C77CFD" w:rsidRPr="00206528" w:rsidRDefault="00C77CFD">
      <w:pPr>
        <w:rPr>
          <w:sz w:val="20"/>
          <w:szCs w:val="20"/>
        </w:rPr>
      </w:pPr>
    </w:p>
    <w:p w:rsidR="00C77CFD" w:rsidRPr="00206528" w:rsidRDefault="00504D05">
      <w:p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Pr="009B0932">
        <w:rPr>
          <w:b/>
          <w:sz w:val="20"/>
          <w:szCs w:val="20"/>
        </w:rPr>
        <w:t>lasa wyrobu medycznego II b</w:t>
      </w:r>
    </w:p>
    <w:tbl>
      <w:tblPr>
        <w:tblW w:w="10297" w:type="dxa"/>
        <w:tblInd w:w="-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"/>
        <w:gridCol w:w="6868"/>
        <w:gridCol w:w="999"/>
        <w:gridCol w:w="235"/>
        <w:gridCol w:w="1617"/>
      </w:tblGrid>
      <w:tr w:rsidR="00632C20" w:rsidRPr="00206528" w:rsidTr="00632C20">
        <w:trPr>
          <w:trHeight w:val="59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28" w:rsidRPr="00206528" w:rsidRDefault="00206528" w:rsidP="00E61A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0652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28" w:rsidRPr="00206528" w:rsidRDefault="00206528" w:rsidP="00E61A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0652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28" w:rsidRPr="00206528" w:rsidRDefault="00206528" w:rsidP="00E61A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0652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528" w:rsidRPr="00206528" w:rsidRDefault="00206528" w:rsidP="00E61A4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0652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C77CFD" w:rsidRPr="00206528" w:rsidTr="00632C20">
        <w:tc>
          <w:tcPr>
            <w:tcW w:w="10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E61A40" w:rsidP="00D636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A73573" w:rsidRPr="00206528">
              <w:rPr>
                <w:sz w:val="20"/>
                <w:szCs w:val="20"/>
              </w:rPr>
              <w:t>D</w:t>
            </w:r>
            <w:r w:rsidR="00D63656">
              <w:rPr>
                <w:sz w:val="20"/>
                <w:szCs w:val="20"/>
              </w:rPr>
              <w:t>ANE TECHNICZNE</w:t>
            </w:r>
          </w:p>
        </w:tc>
      </w:tr>
      <w:tr w:rsidR="00632C20" w:rsidRPr="00206528" w:rsidTr="00632C20">
        <w:trPr>
          <w:trHeight w:val="1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 w:rsidP="00D63656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Urządzenie umożliwiające pracę </w:t>
            </w:r>
            <w:proofErr w:type="spellStart"/>
            <w:r w:rsidRPr="00206528">
              <w:rPr>
                <w:sz w:val="20"/>
                <w:szCs w:val="20"/>
              </w:rPr>
              <w:t>monopolarną</w:t>
            </w:r>
            <w:proofErr w:type="spellEnd"/>
            <w:r w:rsidRPr="00206528">
              <w:rPr>
                <w:sz w:val="20"/>
                <w:szCs w:val="20"/>
              </w:rPr>
              <w:t xml:space="preserve"> i bipolarną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 w:rsidP="00A30523">
            <w:pPr>
              <w:snapToGrid w:val="0"/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FD" w:rsidRPr="00206528" w:rsidRDefault="00C77CFD" w:rsidP="00A30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rPr>
          <w:trHeight w:val="47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Urządzenie umożliwiające rozbudowę o bipolarny system zamykania naczyń krwionośnych, bez zakupu dodatkowych modułów do diatermii.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Zasilanie elektryczne urządzenia: 230V 50Hz. 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Podstawowa częstotliwość pracy generatora 333kHz +/- 10%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Aparat z zabezpieczeniem przed impulsem defibrylacji 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E75BF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Zabezpieczenie przeciwporażeniowe</w:t>
            </w:r>
            <w:r w:rsidR="002E75BF">
              <w:rPr>
                <w:sz w:val="20"/>
                <w:szCs w:val="20"/>
              </w:rPr>
              <w:t xml:space="preserve"> </w:t>
            </w:r>
            <w:r w:rsidR="00D63656">
              <w:rPr>
                <w:sz w:val="20"/>
                <w:szCs w:val="20"/>
              </w:rPr>
              <w:t xml:space="preserve">  </w:t>
            </w:r>
            <w:r w:rsidRPr="00206528">
              <w:rPr>
                <w:sz w:val="20"/>
                <w:szCs w:val="20"/>
              </w:rPr>
              <w:t>Klasa I CF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Zabezpieczenie przed przeciążeniem aparatu z aktywnym pomiarem temperatury kluczowych elementów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Automatyczny test urządzenia po uruchomieniu.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Komunikacja z urządzeniem za pomocą ekranu dotykowego.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Czytelny ciekłokrystaliczny wyświetlacz parametrów pracy, nie mniejszy niż 9”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rPr>
          <w:trHeight w:val="6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Możliwość regulacji jasności ekranu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Możliwość wyboru wersji graficznej wyświetlacza (jasna do sali operacyjnej, ciemna do pracowni endoskopowej)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Komunikacja w języku polskim.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Zła aplikacja elektrody neutralnej dwudzielnej  sygnalizowania alarmem, komunikatem na ekranie oraz komunikatem głosowym w języku polskim.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autoSpaceDE w:val="0"/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System rozpoznawania podłączonych narzędzi. Automatyczne przywoływanie trybów pracy i nastaw dla podłączonego narzędzia.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autoSpaceDE w:val="0"/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Urządzenie wyposażone w 4 wyjścia  uniwersalne umożliwiające podłączenie akcesoriów mono lub bipolarnych z systemem rozpoznawania narzędzi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autoSpaceDE w:val="0"/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Możliwość regulacji głośności sygnałów aktywacji – min. 8 poziomów (bez możliwości całkowitego wyciszenia)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Możliwość zapamiętania min. 100 programów i zapisania ich pod dowolną nazwą. 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rFonts w:eastAsia="Calibri"/>
                <w:sz w:val="20"/>
                <w:szCs w:val="20"/>
              </w:rPr>
              <w:t>Sygnalizacja akustyczna i wizualna aktualnego trybu pracy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Aktywacja funkcji </w:t>
            </w:r>
            <w:proofErr w:type="spellStart"/>
            <w:r w:rsidRPr="00206528">
              <w:rPr>
                <w:sz w:val="20"/>
                <w:szCs w:val="20"/>
              </w:rPr>
              <w:t>monopolarnych</w:t>
            </w:r>
            <w:proofErr w:type="spellEnd"/>
            <w:r w:rsidRPr="00206528">
              <w:rPr>
                <w:sz w:val="20"/>
                <w:szCs w:val="20"/>
              </w:rPr>
              <w:t xml:space="preserve"> włącznikiem nożnym lub z uchwytu elektrody czynnej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Funkcja ograniczenia czasu aktywacji trybów mono i bipolarnych z możliwością regulacji czasu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Wizualna i akustyczna sygnalizacja nieprawidłowego działania urządzenia. Informacja o niesprawności w formie komunikatu z opisem wyświetlanym na ekranie urządzenia. Historia błędów archiwizowana dla potrzeb serwisu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Zdalna zmiana programów za pomocą trzeciego przycisku włącznika nożnego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C20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Możliwość zmiany parametrów pracy za pomocą trzeciego przycisku włącznika nożnego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8F1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Urządzenie umożliwiające pracę z bezprzewodowym (radiowym) włącznikiem nożnym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8F1" w:rsidRPr="00206528" w:rsidTr="00632C2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Urządzenie wyposażone w funkcję monitorującą ważność przeglądu okresowego – przypomnienie o przeglądzie w postaci komunikatu.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58F1" w:rsidRPr="00206528" w:rsidTr="00632C20"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DA3" w:rsidRPr="00206528" w:rsidRDefault="00A73573" w:rsidP="00E66BBC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Instrukcja w języku polskim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10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snapToGrid w:val="0"/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PARAMETRY  PRACY  URZĄDZENIA</w:t>
            </w: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Cięcie </w:t>
            </w:r>
            <w:proofErr w:type="spellStart"/>
            <w:r w:rsidRPr="00206528">
              <w:rPr>
                <w:sz w:val="20"/>
                <w:szCs w:val="20"/>
              </w:rPr>
              <w:t>monopolarne</w:t>
            </w:r>
            <w:proofErr w:type="spellEnd"/>
            <w:r w:rsidRPr="00206528">
              <w:rPr>
                <w:sz w:val="20"/>
                <w:szCs w:val="20"/>
              </w:rPr>
              <w:t xml:space="preserve"> z mocą  350W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Minimum cztery rodzaje cięcia </w:t>
            </w:r>
            <w:proofErr w:type="spellStart"/>
            <w:r w:rsidRPr="00206528">
              <w:rPr>
                <w:sz w:val="20"/>
                <w:szCs w:val="20"/>
              </w:rPr>
              <w:t>monopolarnego</w:t>
            </w:r>
            <w:proofErr w:type="spellEnd"/>
            <w:r w:rsidRPr="00206528">
              <w:rPr>
                <w:sz w:val="20"/>
                <w:szCs w:val="20"/>
              </w:rPr>
              <w:t xml:space="preserve"> w tym cięcia specjalistyczne do </w:t>
            </w:r>
            <w:proofErr w:type="spellStart"/>
            <w:r w:rsidRPr="00206528">
              <w:rPr>
                <w:sz w:val="20"/>
                <w:szCs w:val="20"/>
              </w:rPr>
              <w:t>papillotomii</w:t>
            </w:r>
            <w:proofErr w:type="spellEnd"/>
            <w:r w:rsidRPr="00206528">
              <w:rPr>
                <w:sz w:val="20"/>
                <w:szCs w:val="20"/>
              </w:rPr>
              <w:t xml:space="preserve">, </w:t>
            </w:r>
            <w:proofErr w:type="spellStart"/>
            <w:r w:rsidRPr="00206528">
              <w:rPr>
                <w:sz w:val="20"/>
                <w:szCs w:val="20"/>
              </w:rPr>
              <w:t>polipektomii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Minimum 8 efektów w każdym z dostępnych trybów cięcia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Koagulacja </w:t>
            </w:r>
            <w:proofErr w:type="spellStart"/>
            <w:r w:rsidRPr="00206528">
              <w:rPr>
                <w:sz w:val="20"/>
                <w:szCs w:val="20"/>
              </w:rPr>
              <w:t>monopolarna</w:t>
            </w:r>
            <w:proofErr w:type="spellEnd"/>
            <w:r w:rsidRPr="00206528">
              <w:rPr>
                <w:sz w:val="20"/>
                <w:szCs w:val="20"/>
              </w:rPr>
              <w:t xml:space="preserve"> kontaktowa z  mocą do  200W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Minimum cztery rodzaje koagulacji </w:t>
            </w:r>
            <w:proofErr w:type="spellStart"/>
            <w:r w:rsidRPr="00206528">
              <w:rPr>
                <w:sz w:val="20"/>
                <w:szCs w:val="20"/>
              </w:rPr>
              <w:t>monopolarnej</w:t>
            </w:r>
            <w:proofErr w:type="spellEnd"/>
            <w:r w:rsidRPr="00206528">
              <w:rPr>
                <w:sz w:val="20"/>
                <w:szCs w:val="20"/>
              </w:rPr>
              <w:t xml:space="preserve"> standardowej w tym koagulacja miękka, forsowna, bezkontaktowa (spray)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Minimum 8 efektów koagulacji  dostępnych dla każdego z wymaganych trybów koagulacji </w:t>
            </w:r>
            <w:proofErr w:type="spellStart"/>
            <w:r w:rsidRPr="00206528">
              <w:rPr>
                <w:sz w:val="20"/>
                <w:szCs w:val="20"/>
              </w:rPr>
              <w:t>monopolarnej</w:t>
            </w:r>
            <w:proofErr w:type="spellEnd"/>
            <w:r w:rsidRPr="00206528">
              <w:rPr>
                <w:sz w:val="20"/>
                <w:szCs w:val="20"/>
              </w:rPr>
              <w:t xml:space="preserve"> kontaktowej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Koagulacja bipolarna z mocą min. 120W,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Minimum trzy rodzaje koagulacji bipolarnej, w tym tryby specjalistyczne przeznaczone do zabiegów urologicznych i histeroskopowych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Minimum 8 efektów dostępnych w trybie koagulacji bipolarnej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Możliwość współpracy z instrumentami  przystosowanymi do systemu rozpoznawania narzędzi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Opcja automatycznego startu i zakończenia koagulacji bipolarnej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Cięcie bipolarne z mocą min. 350 W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Minimum dwa rodzaje cięcia bipolarnego w tym tryb cięcia specjalistycznego do urologii i histeroskopii umożliwiający pracę w środowisku płynu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1358F1" w:rsidRDefault="00C77CFD" w:rsidP="001358F1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Minimum 8 efektów dostępnych w każdym z trybów cięcia bipolarnego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10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snapToGrid w:val="0"/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WYPOSAŻENIE</w:t>
            </w: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Włącznik nożny, 2-przyciskowy (umożliwiający zdalną zmianę programów), bezprzewodowy – 1szt.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 w:rsidP="003261C1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Wózek wyposażony w cztery kółka, z rączką , z zamykaną </w:t>
            </w:r>
            <w:proofErr w:type="spellStart"/>
            <w:r w:rsidRPr="00206528">
              <w:rPr>
                <w:sz w:val="20"/>
                <w:szCs w:val="20"/>
              </w:rPr>
              <w:t>szafką.Wyposażony</w:t>
            </w:r>
            <w:proofErr w:type="spellEnd"/>
            <w:r w:rsidRPr="00206528">
              <w:rPr>
                <w:sz w:val="20"/>
                <w:szCs w:val="20"/>
              </w:rPr>
              <w:t xml:space="preserve"> w półkę na włącznik nożny oraz koszyk na akcesoria. – 1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 w:rsidP="006B4371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Elektrody neutralne jednorazowego użytku, dwudzielne, hydrożelowe z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 xml:space="preserve"> systemem rozprowadzającym prąd równomiernie na całej  powierzchni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elektrody nie wymagające aplikacji w określonym kierunku w stosunku do pola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operacyjnego, kompatybilne z system monitorowania aplikacji elektrody neutralnej – 50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Kabel elektrod neutralnych jednorazowych dł. 3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 – 1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 w:rsidP="003261C1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Kabel do instrumentów bipolarnych, wielorazowy, długość 3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m, złącze proste kompatybilny z systemem rozpoznawania narzędzi – 2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Uchwyt elektrody </w:t>
            </w:r>
            <w:proofErr w:type="spellStart"/>
            <w:r w:rsidRPr="00206528">
              <w:rPr>
                <w:sz w:val="20"/>
                <w:szCs w:val="20"/>
              </w:rPr>
              <w:t>monopolarnej</w:t>
            </w:r>
            <w:proofErr w:type="spellEnd"/>
            <w:r w:rsidRPr="00206528">
              <w:rPr>
                <w:sz w:val="20"/>
                <w:szCs w:val="20"/>
              </w:rPr>
              <w:t xml:space="preserve"> 4mm, z przyciskami do aktywacji cięcia i koagulacji, z nierozłącznym kablem o dł. min. 4</w:t>
            </w:r>
            <w:r w:rsidR="006B437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m, przystosowany do systemu rozpoznawania narzędzi. Przeznaczony do min. 200 cykli sterylizacji  - 1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Elektroda </w:t>
            </w:r>
            <w:proofErr w:type="spellStart"/>
            <w:r w:rsidRPr="00206528">
              <w:rPr>
                <w:sz w:val="20"/>
                <w:szCs w:val="20"/>
              </w:rPr>
              <w:t>monopolarna</w:t>
            </w:r>
            <w:proofErr w:type="spellEnd"/>
            <w:r w:rsidRPr="00206528">
              <w:rPr>
                <w:sz w:val="20"/>
                <w:szCs w:val="20"/>
              </w:rPr>
              <w:t>, wielorazowa do cięcia i koagulacji. Kompatybilna z uchwytem 4</w:t>
            </w:r>
            <w:r w:rsidR="003261C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mm:</w:t>
            </w:r>
          </w:p>
          <w:p w:rsidR="00C77CFD" w:rsidRPr="00206528" w:rsidRDefault="00A73573">
            <w:pPr>
              <w:snapToGrid w:val="0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 xml:space="preserve">- </w:t>
            </w:r>
            <w:proofErr w:type="spellStart"/>
            <w:r w:rsidRPr="00206528">
              <w:rPr>
                <w:sz w:val="20"/>
                <w:szCs w:val="20"/>
              </w:rPr>
              <w:t>szpatuła</w:t>
            </w:r>
            <w:proofErr w:type="spellEnd"/>
            <w:r w:rsidRPr="00206528">
              <w:rPr>
                <w:sz w:val="20"/>
                <w:szCs w:val="20"/>
              </w:rPr>
              <w:t xml:space="preserve"> owalna, prosta, 2</w:t>
            </w:r>
            <w:r w:rsidR="003261C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x</w:t>
            </w:r>
            <w:r w:rsidR="003261C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24</w:t>
            </w:r>
            <w:r w:rsidR="003261C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mm, uchwyt 4</w:t>
            </w:r>
            <w:r w:rsidR="003261C1">
              <w:rPr>
                <w:sz w:val="20"/>
                <w:szCs w:val="20"/>
              </w:rPr>
              <w:t xml:space="preserve"> </w:t>
            </w:r>
            <w:r w:rsidRPr="00206528">
              <w:rPr>
                <w:sz w:val="20"/>
                <w:szCs w:val="20"/>
              </w:rPr>
              <w:t>mm – 1  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10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snapToGrid w:val="0"/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SERWIS I GWARANCJA</w:t>
            </w:r>
          </w:p>
        </w:tc>
      </w:tr>
      <w:tr w:rsidR="00C77CFD" w:rsidRPr="00206528" w:rsidTr="00632C20">
        <w:trPr>
          <w:trHeight w:val="2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9722E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9722E" w:rsidRDefault="0069722E" w:rsidP="0069722E">
            <w:pPr>
              <w:snapToGrid w:val="0"/>
              <w:rPr>
                <w:sz w:val="20"/>
                <w:szCs w:val="20"/>
              </w:rPr>
            </w:pPr>
            <w:r w:rsidRPr="0069722E">
              <w:rPr>
                <w:sz w:val="20"/>
                <w:szCs w:val="20"/>
              </w:rPr>
              <w:t>Okres g</w:t>
            </w:r>
            <w:r w:rsidR="00A73573" w:rsidRPr="0069722E">
              <w:rPr>
                <w:sz w:val="20"/>
                <w:szCs w:val="20"/>
              </w:rPr>
              <w:t>warancj</w:t>
            </w:r>
            <w:r w:rsidRPr="0069722E">
              <w:rPr>
                <w:sz w:val="20"/>
                <w:szCs w:val="20"/>
              </w:rPr>
              <w:t>i</w:t>
            </w:r>
            <w:r w:rsidR="00A73573" w:rsidRPr="0069722E">
              <w:rPr>
                <w:sz w:val="20"/>
                <w:szCs w:val="20"/>
              </w:rPr>
              <w:t xml:space="preserve"> min. </w:t>
            </w:r>
            <w:r w:rsidR="003F7D64" w:rsidRPr="0069722E">
              <w:rPr>
                <w:sz w:val="20"/>
                <w:szCs w:val="20"/>
              </w:rPr>
              <w:t>24</w:t>
            </w:r>
            <w:r w:rsidR="00A73573" w:rsidRPr="0069722E">
              <w:rPr>
                <w:sz w:val="20"/>
                <w:szCs w:val="20"/>
              </w:rPr>
              <w:t xml:space="preserve"> miesi</w:t>
            </w:r>
            <w:r w:rsidRPr="0069722E">
              <w:rPr>
                <w:sz w:val="20"/>
                <w:szCs w:val="20"/>
              </w:rPr>
              <w:t>ą</w:t>
            </w:r>
            <w:r w:rsidR="00A73573" w:rsidRPr="0069722E">
              <w:rPr>
                <w:sz w:val="20"/>
                <w:szCs w:val="20"/>
              </w:rPr>
              <w:t>c</w:t>
            </w:r>
            <w:r w:rsidRPr="0069722E">
              <w:rPr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69722E" w:rsidRDefault="00A73573" w:rsidP="00206528">
            <w:pPr>
              <w:jc w:val="center"/>
              <w:rPr>
                <w:sz w:val="20"/>
                <w:szCs w:val="20"/>
              </w:rPr>
            </w:pPr>
            <w:r w:rsidRPr="0069722E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69722E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rPr>
          <w:trHeight w:val="1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CF286F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CF286F" w:rsidRDefault="00A73573" w:rsidP="003F7D64">
            <w:pPr>
              <w:snapToGrid w:val="0"/>
              <w:rPr>
                <w:sz w:val="20"/>
                <w:szCs w:val="20"/>
              </w:rPr>
            </w:pPr>
            <w:r w:rsidRPr="00CF286F">
              <w:rPr>
                <w:sz w:val="20"/>
                <w:szCs w:val="20"/>
              </w:rPr>
              <w:t xml:space="preserve">Serwis na terenie Polski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69722E" w:rsidRDefault="00A73573" w:rsidP="00206528">
            <w:pPr>
              <w:jc w:val="center"/>
              <w:rPr>
                <w:sz w:val="20"/>
                <w:szCs w:val="20"/>
              </w:rPr>
            </w:pPr>
            <w:r w:rsidRPr="0069722E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CF286F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282F48" w:rsidRDefault="00CF286F" w:rsidP="00CF286F">
            <w:pPr>
              <w:snapToGrid w:val="0"/>
              <w:rPr>
                <w:color w:val="FF0000"/>
                <w:sz w:val="20"/>
                <w:szCs w:val="20"/>
              </w:rPr>
            </w:pPr>
            <w:r w:rsidRPr="00282F48">
              <w:rPr>
                <w:sz w:val="20"/>
                <w:szCs w:val="20"/>
              </w:rPr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282F48">
              <w:rPr>
                <w:sz w:val="20"/>
                <w:szCs w:val="20"/>
              </w:rPr>
              <w:t>max</w:t>
            </w:r>
            <w:proofErr w:type="spellEnd"/>
            <w:r w:rsidRPr="00282F48">
              <w:rPr>
                <w:sz w:val="20"/>
                <w:szCs w:val="20"/>
              </w:rPr>
              <w:t xml:space="preserve">. 72 godz., czas wykonania napraw, w przypadku konieczności importu części zamiennych lub podzespołów z zagranicy </w:t>
            </w:r>
            <w:proofErr w:type="spellStart"/>
            <w:r w:rsidRPr="00282F48">
              <w:rPr>
                <w:sz w:val="20"/>
                <w:szCs w:val="20"/>
              </w:rPr>
              <w:t>max</w:t>
            </w:r>
            <w:proofErr w:type="spellEnd"/>
            <w:r w:rsidRPr="00282F48">
              <w:rPr>
                <w:sz w:val="20"/>
                <w:szCs w:val="20"/>
              </w:rPr>
              <w:t>. 7 dni.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206528" w:rsidRDefault="00A73573" w:rsidP="00206528">
            <w:pPr>
              <w:jc w:val="center"/>
              <w:rPr>
                <w:sz w:val="20"/>
                <w:szCs w:val="20"/>
              </w:rPr>
            </w:pPr>
            <w:r w:rsidRPr="00206528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331A23" w:rsidRDefault="00282F48" w:rsidP="00282F48">
            <w:pPr>
              <w:snapToGrid w:val="0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W sytuacji gdy czas naprawy przekroczy 7 dni lub  nie można wykonać naprawy urządzenia na miejscu , Wykonawca dostarczy urządzenie zastępcze o takich samych parametrach.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331A23" w:rsidRDefault="00A73573" w:rsidP="00206528">
            <w:pPr>
              <w:jc w:val="center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331A23" w:rsidRDefault="00A73573">
            <w:pPr>
              <w:snapToGrid w:val="0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Gwarancja sprzedaży części zamiennych i dostępności serwisu pogwarancyjnego – min. 10 lat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331A23" w:rsidRDefault="00A73573" w:rsidP="00206528">
            <w:pPr>
              <w:jc w:val="center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331A23" w:rsidRDefault="00A73573">
            <w:pPr>
              <w:snapToGrid w:val="0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Instalacja urządzenia w miejscu wskazanym przez Zamawiającego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331A23" w:rsidRDefault="00A73573" w:rsidP="00206528">
            <w:pPr>
              <w:jc w:val="center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7CFD" w:rsidRPr="00206528" w:rsidTr="00632C20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632C20" w:rsidRDefault="00C77CFD" w:rsidP="00632C2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FD" w:rsidRPr="00331A23" w:rsidRDefault="00A73573">
            <w:pPr>
              <w:snapToGrid w:val="0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Bezpłatne szkolenie personelu obsługującego urządzenie poświadczone certyfikatem</w:t>
            </w:r>
            <w:r w:rsidR="00331A23">
              <w:rPr>
                <w:sz w:val="20"/>
                <w:szCs w:val="20"/>
              </w:rPr>
              <w:t xml:space="preserve"> lub innym dokumentem.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FD" w:rsidRPr="00331A23" w:rsidRDefault="00A73573" w:rsidP="00206528">
            <w:pPr>
              <w:jc w:val="center"/>
              <w:rPr>
                <w:sz w:val="20"/>
                <w:szCs w:val="20"/>
              </w:rPr>
            </w:pPr>
            <w:r w:rsidRPr="00331A23">
              <w:rPr>
                <w:sz w:val="20"/>
                <w:szCs w:val="20"/>
              </w:rPr>
              <w:t>TAK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FD" w:rsidRPr="00206528" w:rsidRDefault="00C77CFD" w:rsidP="0020652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77CFD" w:rsidRPr="00A73573" w:rsidRDefault="00C77CFD">
      <w:pPr>
        <w:rPr>
          <w:b/>
          <w:bCs/>
          <w:color w:val="FF0000"/>
          <w:sz w:val="20"/>
          <w:szCs w:val="20"/>
          <w:lang w:val="de-DE"/>
        </w:rPr>
      </w:pPr>
    </w:p>
    <w:p w:rsidR="00A73573" w:rsidRPr="00B84276" w:rsidRDefault="00A73573" w:rsidP="00A73573">
      <w:pPr>
        <w:pStyle w:val="Tekstpodstawowy"/>
        <w:spacing w:after="0"/>
        <w:rPr>
          <w:sz w:val="20"/>
          <w:szCs w:val="20"/>
        </w:rPr>
      </w:pPr>
      <w:r w:rsidRPr="00B84276">
        <w:rPr>
          <w:sz w:val="20"/>
          <w:szCs w:val="20"/>
        </w:rPr>
        <w:t>Całkowity koszt: ……………. zł netto, …………….. zł brutto</w:t>
      </w:r>
    </w:p>
    <w:p w:rsidR="003E716D" w:rsidRDefault="003E716D" w:rsidP="00A73573">
      <w:pPr>
        <w:rPr>
          <w:rFonts w:eastAsia="Calibri"/>
          <w:sz w:val="20"/>
        </w:rPr>
      </w:pPr>
    </w:p>
    <w:p w:rsidR="00A73573" w:rsidRPr="00B84276" w:rsidRDefault="00A73573" w:rsidP="00A73573">
      <w:pPr>
        <w:rPr>
          <w:rFonts w:eastAsia="Calibri"/>
          <w:sz w:val="20"/>
        </w:rPr>
      </w:pPr>
      <w:r w:rsidRPr="00B84276">
        <w:rPr>
          <w:rFonts w:eastAsia="Calibri"/>
          <w:sz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A73573" w:rsidRPr="00B84276" w:rsidRDefault="00A73573" w:rsidP="00A73573">
      <w:pPr>
        <w:ind w:left="1134" w:hanging="1134"/>
        <w:jc w:val="both"/>
        <w:rPr>
          <w:b/>
          <w:bCs/>
          <w:sz w:val="20"/>
          <w:szCs w:val="20"/>
        </w:rPr>
      </w:pPr>
      <w:r w:rsidRPr="00B84276">
        <w:rPr>
          <w:b/>
          <w:bCs/>
          <w:sz w:val="20"/>
          <w:szCs w:val="20"/>
        </w:rPr>
        <w:t xml:space="preserve">Brak odpowiedniego wpisu przez wykonawcę w kolumnie </w:t>
      </w:r>
      <w:r w:rsidRPr="00B84276">
        <w:rPr>
          <w:b/>
          <w:bCs/>
          <w:i/>
          <w:sz w:val="20"/>
          <w:szCs w:val="20"/>
        </w:rPr>
        <w:t>parametr oferowany</w:t>
      </w:r>
      <w:r w:rsidRPr="00B84276">
        <w:rPr>
          <w:b/>
          <w:bCs/>
          <w:sz w:val="20"/>
          <w:szCs w:val="20"/>
        </w:rPr>
        <w:t xml:space="preserve"> będzie traktowany jako brak danego</w:t>
      </w:r>
    </w:p>
    <w:p w:rsidR="00A73573" w:rsidRPr="00B84276" w:rsidRDefault="00A73573" w:rsidP="00A73573">
      <w:pPr>
        <w:ind w:left="1134" w:hanging="1134"/>
        <w:jc w:val="both"/>
        <w:rPr>
          <w:b/>
          <w:bCs/>
          <w:sz w:val="20"/>
          <w:szCs w:val="20"/>
          <w:lang w:eastAsia="ar-SA"/>
        </w:rPr>
      </w:pPr>
      <w:r w:rsidRPr="00B84276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A73573" w:rsidRPr="00B84276" w:rsidRDefault="00A73573" w:rsidP="00A73573">
      <w:pPr>
        <w:ind w:right="125"/>
        <w:jc w:val="both"/>
        <w:rPr>
          <w:rFonts w:eastAsia="Calibri"/>
          <w:sz w:val="20"/>
          <w:szCs w:val="20"/>
        </w:rPr>
      </w:pPr>
      <w:r w:rsidRPr="00B84276">
        <w:rPr>
          <w:rFonts w:eastAsia="Calibri"/>
          <w:sz w:val="20"/>
          <w:szCs w:val="20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eastAsia="Calibri"/>
          <w:b/>
          <w:bCs/>
          <w:sz w:val="20"/>
          <w:szCs w:val="20"/>
        </w:rPr>
        <w:t xml:space="preserve"> </w:t>
      </w:r>
      <w:r w:rsidRPr="00B84276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A73573" w:rsidRDefault="00A73573" w:rsidP="00A73573">
      <w:pPr>
        <w:ind w:right="125"/>
        <w:jc w:val="both"/>
        <w:rPr>
          <w:sz w:val="20"/>
          <w:szCs w:val="20"/>
          <w:lang w:eastAsia="ar-SA"/>
        </w:rPr>
      </w:pPr>
    </w:p>
    <w:p w:rsidR="00A73573" w:rsidRPr="00B84276" w:rsidRDefault="00A73573" w:rsidP="00A73573">
      <w:pPr>
        <w:ind w:right="125"/>
        <w:jc w:val="both"/>
        <w:rPr>
          <w:sz w:val="20"/>
          <w:szCs w:val="20"/>
          <w:lang w:eastAsia="ar-SA"/>
        </w:rPr>
      </w:pPr>
    </w:p>
    <w:p w:rsidR="00A73573" w:rsidRPr="00B84276" w:rsidRDefault="00A73573" w:rsidP="00A73573">
      <w:pPr>
        <w:jc w:val="right"/>
        <w:rPr>
          <w:b/>
          <w:sz w:val="20"/>
          <w:szCs w:val="20"/>
        </w:rPr>
      </w:pPr>
      <w:r w:rsidRPr="00B84276">
        <w:rPr>
          <w:b/>
          <w:sz w:val="20"/>
          <w:szCs w:val="20"/>
        </w:rPr>
        <w:t>…………………………….</w:t>
      </w:r>
    </w:p>
    <w:p w:rsidR="00A73573" w:rsidRPr="00206528" w:rsidRDefault="00A73573" w:rsidP="009B5DA3">
      <w:pPr>
        <w:jc w:val="right"/>
        <w:rPr>
          <w:sz w:val="20"/>
          <w:szCs w:val="20"/>
        </w:rPr>
      </w:pPr>
      <w:r w:rsidRPr="00B84276">
        <w:rPr>
          <w:b/>
          <w:sz w:val="20"/>
          <w:szCs w:val="20"/>
        </w:rPr>
        <w:t>Podpis Wykonawcy</w:t>
      </w:r>
    </w:p>
    <w:sectPr w:rsidR="00A73573" w:rsidRPr="00206528" w:rsidSect="007D0F76">
      <w:headerReference w:type="default" r:id="rId8"/>
      <w:pgSz w:w="11906" w:h="16838"/>
      <w:pgMar w:top="567" w:right="794" w:bottom="28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EF" w:rsidRDefault="001370EF" w:rsidP="007D2F22">
      <w:r>
        <w:separator/>
      </w:r>
    </w:p>
  </w:endnote>
  <w:endnote w:type="continuationSeparator" w:id="0">
    <w:p w:rsidR="001370EF" w:rsidRDefault="001370EF" w:rsidP="007D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EF" w:rsidRDefault="001370EF" w:rsidP="007D2F22">
      <w:r>
        <w:separator/>
      </w:r>
    </w:p>
  </w:footnote>
  <w:footnote w:type="continuationSeparator" w:id="0">
    <w:p w:rsidR="001370EF" w:rsidRDefault="001370EF" w:rsidP="007D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7D2F22" w:rsidRPr="007D2F22" w:rsidRDefault="007D2F22">
        <w:pPr>
          <w:pStyle w:val="Nagwek"/>
          <w:jc w:val="right"/>
          <w:rPr>
            <w:sz w:val="16"/>
            <w:szCs w:val="16"/>
          </w:rPr>
        </w:pPr>
        <w:r w:rsidRPr="007D2F22">
          <w:rPr>
            <w:sz w:val="16"/>
            <w:szCs w:val="16"/>
          </w:rPr>
          <w:t xml:space="preserve">Strona </w:t>
        </w:r>
        <w:r w:rsidR="003B2676" w:rsidRPr="007D2F22">
          <w:rPr>
            <w:b/>
            <w:sz w:val="16"/>
            <w:szCs w:val="16"/>
          </w:rPr>
          <w:fldChar w:fldCharType="begin"/>
        </w:r>
        <w:r w:rsidRPr="007D2F22">
          <w:rPr>
            <w:b/>
            <w:sz w:val="16"/>
            <w:szCs w:val="16"/>
          </w:rPr>
          <w:instrText>PAGE</w:instrText>
        </w:r>
        <w:r w:rsidR="003B2676" w:rsidRPr="007D2F22">
          <w:rPr>
            <w:b/>
            <w:sz w:val="16"/>
            <w:szCs w:val="16"/>
          </w:rPr>
          <w:fldChar w:fldCharType="separate"/>
        </w:r>
        <w:r w:rsidR="00C10488">
          <w:rPr>
            <w:b/>
            <w:noProof/>
            <w:sz w:val="16"/>
            <w:szCs w:val="16"/>
          </w:rPr>
          <w:t>2</w:t>
        </w:r>
        <w:r w:rsidR="003B2676" w:rsidRPr="007D2F22">
          <w:rPr>
            <w:b/>
            <w:sz w:val="16"/>
            <w:szCs w:val="16"/>
          </w:rPr>
          <w:fldChar w:fldCharType="end"/>
        </w:r>
        <w:r w:rsidRPr="007D2F22">
          <w:rPr>
            <w:sz w:val="16"/>
            <w:szCs w:val="16"/>
          </w:rPr>
          <w:t xml:space="preserve"> z </w:t>
        </w:r>
        <w:r w:rsidR="003B2676" w:rsidRPr="007D2F22">
          <w:rPr>
            <w:b/>
            <w:sz w:val="16"/>
            <w:szCs w:val="16"/>
          </w:rPr>
          <w:fldChar w:fldCharType="begin"/>
        </w:r>
        <w:r w:rsidRPr="007D2F22">
          <w:rPr>
            <w:b/>
            <w:sz w:val="16"/>
            <w:szCs w:val="16"/>
          </w:rPr>
          <w:instrText>NUMPAGES</w:instrText>
        </w:r>
        <w:r w:rsidR="003B2676" w:rsidRPr="007D2F22">
          <w:rPr>
            <w:b/>
            <w:sz w:val="16"/>
            <w:szCs w:val="16"/>
          </w:rPr>
          <w:fldChar w:fldCharType="separate"/>
        </w:r>
        <w:r w:rsidR="00C10488">
          <w:rPr>
            <w:b/>
            <w:noProof/>
            <w:sz w:val="16"/>
            <w:szCs w:val="16"/>
          </w:rPr>
          <w:t>2</w:t>
        </w:r>
        <w:r w:rsidR="003B2676" w:rsidRPr="007D2F22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D8"/>
    <w:multiLevelType w:val="hybridMultilevel"/>
    <w:tmpl w:val="408A5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0F76"/>
    <w:rsid w:val="00102C19"/>
    <w:rsid w:val="001358F1"/>
    <w:rsid w:val="001370EF"/>
    <w:rsid w:val="00206528"/>
    <w:rsid w:val="00244DF9"/>
    <w:rsid w:val="00282F48"/>
    <w:rsid w:val="002E75BF"/>
    <w:rsid w:val="003261C1"/>
    <w:rsid w:val="00331A23"/>
    <w:rsid w:val="003B2676"/>
    <w:rsid w:val="003C78D3"/>
    <w:rsid w:val="003E716D"/>
    <w:rsid w:val="003F7D64"/>
    <w:rsid w:val="00504D05"/>
    <w:rsid w:val="00632C20"/>
    <w:rsid w:val="0065336F"/>
    <w:rsid w:val="0069722E"/>
    <w:rsid w:val="006B0F29"/>
    <w:rsid w:val="006B4371"/>
    <w:rsid w:val="007D0F76"/>
    <w:rsid w:val="007D2F22"/>
    <w:rsid w:val="00806211"/>
    <w:rsid w:val="009B5DA3"/>
    <w:rsid w:val="009D7A16"/>
    <w:rsid w:val="00A152DF"/>
    <w:rsid w:val="00A30523"/>
    <w:rsid w:val="00A73573"/>
    <w:rsid w:val="00C10488"/>
    <w:rsid w:val="00C77CFD"/>
    <w:rsid w:val="00CF286F"/>
    <w:rsid w:val="00D3553F"/>
    <w:rsid w:val="00D63656"/>
    <w:rsid w:val="00DE64B3"/>
    <w:rsid w:val="00E61A40"/>
    <w:rsid w:val="00E66BBC"/>
    <w:rsid w:val="00F0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CFD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7CFD"/>
    <w:rPr>
      <w:rFonts w:ascii="Symbol" w:hAnsi="Symbol" w:cs="Symbol"/>
    </w:rPr>
  </w:style>
  <w:style w:type="character" w:customStyle="1" w:styleId="WW8Num2z0">
    <w:name w:val="WW8Num2z0"/>
    <w:rsid w:val="00C77CFD"/>
  </w:style>
  <w:style w:type="character" w:customStyle="1" w:styleId="WW8Num2z1">
    <w:name w:val="WW8Num2z1"/>
    <w:rsid w:val="00C77CFD"/>
  </w:style>
  <w:style w:type="character" w:customStyle="1" w:styleId="WW8Num2z2">
    <w:name w:val="WW8Num2z2"/>
    <w:rsid w:val="00C77CFD"/>
  </w:style>
  <w:style w:type="character" w:customStyle="1" w:styleId="WW8Num2z3">
    <w:name w:val="WW8Num2z3"/>
    <w:rsid w:val="00C77CFD"/>
  </w:style>
  <w:style w:type="character" w:customStyle="1" w:styleId="WW8Num2z4">
    <w:name w:val="WW8Num2z4"/>
    <w:rsid w:val="00C77CFD"/>
  </w:style>
  <w:style w:type="character" w:customStyle="1" w:styleId="WW8Num2z5">
    <w:name w:val="WW8Num2z5"/>
    <w:rsid w:val="00C77CFD"/>
  </w:style>
  <w:style w:type="character" w:customStyle="1" w:styleId="WW8Num2z6">
    <w:name w:val="WW8Num2z6"/>
    <w:rsid w:val="00C77CFD"/>
  </w:style>
  <w:style w:type="character" w:customStyle="1" w:styleId="WW8Num2z7">
    <w:name w:val="WW8Num2z7"/>
    <w:rsid w:val="00C77CFD"/>
  </w:style>
  <w:style w:type="character" w:customStyle="1" w:styleId="WW8Num2z8">
    <w:name w:val="WW8Num2z8"/>
    <w:rsid w:val="00C77CFD"/>
  </w:style>
  <w:style w:type="character" w:customStyle="1" w:styleId="Domylnaczcionkaakapitu6">
    <w:name w:val="Domyślna czcionka akapitu6"/>
    <w:rsid w:val="00C77CFD"/>
  </w:style>
  <w:style w:type="character" w:customStyle="1" w:styleId="Absatz-Standardschriftart">
    <w:name w:val="Absatz-Standardschriftart"/>
    <w:rsid w:val="00C77CFD"/>
  </w:style>
  <w:style w:type="character" w:customStyle="1" w:styleId="WW-Absatz-Standardschriftart">
    <w:name w:val="WW-Absatz-Standardschriftart"/>
    <w:rsid w:val="00C77CFD"/>
  </w:style>
  <w:style w:type="character" w:customStyle="1" w:styleId="WW-Absatz-Standardschriftart1">
    <w:name w:val="WW-Absatz-Standardschriftart1"/>
    <w:rsid w:val="00C77CFD"/>
  </w:style>
  <w:style w:type="character" w:customStyle="1" w:styleId="Domylnaczcionkaakapitu5">
    <w:name w:val="Domyślna czcionka akapitu5"/>
    <w:rsid w:val="00C77CFD"/>
  </w:style>
  <w:style w:type="character" w:customStyle="1" w:styleId="WW-Absatz-Standardschriftart11">
    <w:name w:val="WW-Absatz-Standardschriftart11"/>
    <w:rsid w:val="00C77CFD"/>
  </w:style>
  <w:style w:type="character" w:customStyle="1" w:styleId="WW-Absatz-Standardschriftart111">
    <w:name w:val="WW-Absatz-Standardschriftart111"/>
    <w:rsid w:val="00C77CFD"/>
  </w:style>
  <w:style w:type="character" w:customStyle="1" w:styleId="WW-Absatz-Standardschriftart1111">
    <w:name w:val="WW-Absatz-Standardschriftart1111"/>
    <w:rsid w:val="00C77CFD"/>
  </w:style>
  <w:style w:type="character" w:customStyle="1" w:styleId="WW-Absatz-Standardschriftart11111">
    <w:name w:val="WW-Absatz-Standardschriftart11111"/>
    <w:rsid w:val="00C77CFD"/>
  </w:style>
  <w:style w:type="character" w:customStyle="1" w:styleId="WW-Absatz-Standardschriftart111111">
    <w:name w:val="WW-Absatz-Standardschriftart111111"/>
    <w:rsid w:val="00C77CFD"/>
  </w:style>
  <w:style w:type="character" w:customStyle="1" w:styleId="Domylnaczcionkaakapitu4">
    <w:name w:val="Domyślna czcionka akapitu4"/>
    <w:rsid w:val="00C77CFD"/>
  </w:style>
  <w:style w:type="character" w:customStyle="1" w:styleId="Domylnaczcionkaakapitu3">
    <w:name w:val="Domyślna czcionka akapitu3"/>
    <w:rsid w:val="00C77CFD"/>
  </w:style>
  <w:style w:type="character" w:customStyle="1" w:styleId="Domylnaczcionkaakapitu2">
    <w:name w:val="Domyślna czcionka akapitu2"/>
    <w:rsid w:val="00C77CFD"/>
  </w:style>
  <w:style w:type="character" w:customStyle="1" w:styleId="WW8Num3z0">
    <w:name w:val="WW8Num3z0"/>
    <w:rsid w:val="00C77CFD"/>
    <w:rPr>
      <w:rFonts w:ascii="Symbol" w:hAnsi="Symbol" w:cs="OpenSymbol"/>
    </w:rPr>
  </w:style>
  <w:style w:type="character" w:customStyle="1" w:styleId="Domylnaczcionkaakapitu1">
    <w:name w:val="Domyślna czcionka akapitu1"/>
    <w:rsid w:val="00C77CFD"/>
  </w:style>
  <w:style w:type="character" w:customStyle="1" w:styleId="WW-Absatz-Standardschriftart1111111">
    <w:name w:val="WW-Absatz-Standardschriftart1111111"/>
    <w:rsid w:val="00C77CFD"/>
  </w:style>
  <w:style w:type="character" w:customStyle="1" w:styleId="WW-Absatz-Standardschriftart11111111">
    <w:name w:val="WW-Absatz-Standardschriftart11111111"/>
    <w:rsid w:val="00C77CFD"/>
  </w:style>
  <w:style w:type="character" w:customStyle="1" w:styleId="WW-Absatz-Standardschriftart111111111">
    <w:name w:val="WW-Absatz-Standardschriftart111111111"/>
    <w:rsid w:val="00C77CFD"/>
  </w:style>
  <w:style w:type="character" w:customStyle="1" w:styleId="WW-Absatz-Standardschriftart1111111111">
    <w:name w:val="WW-Absatz-Standardschriftart1111111111"/>
    <w:rsid w:val="00C77CFD"/>
  </w:style>
  <w:style w:type="character" w:customStyle="1" w:styleId="WW-Absatz-Standardschriftart11111111111">
    <w:name w:val="WW-Absatz-Standardschriftart11111111111"/>
    <w:rsid w:val="00C77CFD"/>
  </w:style>
  <w:style w:type="character" w:customStyle="1" w:styleId="WW-Absatz-Standardschriftart111111111111">
    <w:name w:val="WW-Absatz-Standardschriftart111111111111"/>
    <w:rsid w:val="00C77CFD"/>
  </w:style>
  <w:style w:type="character" w:customStyle="1" w:styleId="WW-Absatz-Standardschriftart1111111111111">
    <w:name w:val="WW-Absatz-Standardschriftart1111111111111"/>
    <w:rsid w:val="00C77CFD"/>
  </w:style>
  <w:style w:type="character" w:customStyle="1" w:styleId="WW-Absatz-Standardschriftart11111111111111">
    <w:name w:val="WW-Absatz-Standardschriftart11111111111111"/>
    <w:rsid w:val="00C77CFD"/>
  </w:style>
  <w:style w:type="character" w:customStyle="1" w:styleId="Symbolewypunktowania">
    <w:name w:val="Symbole wypunktowania"/>
    <w:rsid w:val="00C77CFD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rsid w:val="00C77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77CFD"/>
    <w:pPr>
      <w:spacing w:after="120"/>
    </w:pPr>
  </w:style>
  <w:style w:type="paragraph" w:styleId="Lista">
    <w:name w:val="List"/>
    <w:basedOn w:val="Tekstpodstawowy"/>
    <w:rsid w:val="00C77CFD"/>
    <w:rPr>
      <w:rFonts w:cs="Tahoma"/>
    </w:rPr>
  </w:style>
  <w:style w:type="paragraph" w:styleId="Legenda">
    <w:name w:val="caption"/>
    <w:basedOn w:val="Normalny"/>
    <w:qFormat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7CFD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C77C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C77C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ny"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C77C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C77CF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C77CF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rsid w:val="00C77CF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77C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77CF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C77CFD"/>
    <w:pPr>
      <w:suppressLineNumbers/>
    </w:pPr>
  </w:style>
  <w:style w:type="paragraph" w:customStyle="1" w:styleId="Nagwektabeli">
    <w:name w:val="Nagłówek tabeli"/>
    <w:basedOn w:val="Zawartotabeli"/>
    <w:rsid w:val="00C77CF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358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F22"/>
    <w:rPr>
      <w:rFonts w:eastAsia="Lucida Sans Unicode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F22"/>
    <w:rPr>
      <w:rFonts w:eastAsia="Lucida Sans Unicode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D139-9F07-48F0-8AAB-E91F59D6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elektrochirurgiczny</vt:lpstr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elektrochirurgiczny</dc:title>
  <dc:creator>JO</dc:creator>
  <cp:lastModifiedBy>Zamówienia</cp:lastModifiedBy>
  <cp:revision>21</cp:revision>
  <cp:lastPrinted>2021-04-19T10:24:00Z</cp:lastPrinted>
  <dcterms:created xsi:type="dcterms:W3CDTF">2021-04-07T10:15:00Z</dcterms:created>
  <dcterms:modified xsi:type="dcterms:W3CDTF">2021-04-19T10:24:00Z</dcterms:modified>
</cp:coreProperties>
</file>