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7B" w:rsidRPr="004D19FE" w:rsidRDefault="0067677B" w:rsidP="0067677B">
      <w:pPr>
        <w:keepNext/>
        <w:suppressAutoHyphens w:val="0"/>
        <w:outlineLvl w:val="0"/>
        <w:rPr>
          <w:b/>
          <w:sz w:val="20"/>
          <w:szCs w:val="20"/>
          <w:lang w:eastAsia="pl-PL"/>
        </w:rPr>
      </w:pPr>
      <w:r w:rsidRPr="004D19FE">
        <w:rPr>
          <w:b/>
          <w:sz w:val="20"/>
          <w:szCs w:val="20"/>
          <w:lang w:eastAsia="pl-PL"/>
        </w:rPr>
        <w:t>Załącznik nr 1 do siwz</w:t>
      </w:r>
      <w:r w:rsidR="001707D3">
        <w:rPr>
          <w:b/>
          <w:sz w:val="20"/>
          <w:szCs w:val="20"/>
          <w:lang w:eastAsia="pl-PL"/>
        </w:rPr>
        <w:t xml:space="preserve"> (wypełnić i załączyć do oferty)</w:t>
      </w:r>
    </w:p>
    <w:p w:rsidR="0067677B" w:rsidRPr="004D19FE" w:rsidRDefault="0067677B" w:rsidP="0067677B">
      <w:pPr>
        <w:rPr>
          <w:lang w:eastAsia="pl-PL"/>
        </w:rPr>
      </w:pPr>
    </w:p>
    <w:p w:rsidR="0067677B" w:rsidRPr="004D19FE" w:rsidRDefault="0067677B" w:rsidP="0067677B">
      <w:pPr>
        <w:keepNext/>
        <w:suppressAutoHyphens w:val="0"/>
        <w:jc w:val="center"/>
        <w:outlineLvl w:val="0"/>
        <w:rPr>
          <w:b/>
          <w:sz w:val="22"/>
          <w:szCs w:val="22"/>
          <w:lang w:eastAsia="pl-PL"/>
        </w:rPr>
      </w:pPr>
      <w:r w:rsidRPr="004D19FE">
        <w:rPr>
          <w:b/>
          <w:sz w:val="22"/>
          <w:szCs w:val="22"/>
          <w:lang w:eastAsia="pl-PL"/>
        </w:rPr>
        <w:t>ZESTAWIENIE PARAMETRÓW  I WARUNKÓW  WYMAGANYCH</w:t>
      </w:r>
    </w:p>
    <w:p w:rsidR="0067677B" w:rsidRPr="004D19FE" w:rsidRDefault="0067677B" w:rsidP="0067677B">
      <w:pPr>
        <w:rPr>
          <w:sz w:val="22"/>
          <w:szCs w:val="22"/>
        </w:rPr>
      </w:pPr>
    </w:p>
    <w:p w:rsidR="0055397F" w:rsidRPr="004D19FE" w:rsidRDefault="0067677B" w:rsidP="0055397F">
      <w:pPr>
        <w:pStyle w:val="Nagwek1"/>
        <w:spacing w:before="60" w:after="60"/>
        <w:jc w:val="left"/>
      </w:pPr>
      <w:r w:rsidRPr="004D19FE">
        <w:rPr>
          <w:iCs/>
          <w:sz w:val="22"/>
          <w:szCs w:val="22"/>
        </w:rPr>
        <w:t>Zad. nr 1</w:t>
      </w:r>
      <w:r w:rsidR="003E73C7" w:rsidRPr="004D19FE">
        <w:rPr>
          <w:iCs/>
          <w:sz w:val="22"/>
          <w:szCs w:val="22"/>
        </w:rPr>
        <w:t xml:space="preserve"> – </w:t>
      </w:r>
      <w:r w:rsidR="00F31789">
        <w:rPr>
          <w:iCs/>
          <w:sz w:val="22"/>
          <w:szCs w:val="22"/>
        </w:rPr>
        <w:t>zestaw</w:t>
      </w:r>
      <w:r w:rsidR="0055397F" w:rsidRPr="004D19FE">
        <w:t xml:space="preserve"> </w:t>
      </w:r>
      <w:r w:rsidR="00F31789">
        <w:t>laparoskopowy,</w:t>
      </w:r>
      <w:r w:rsidR="0055397F" w:rsidRPr="004D19FE">
        <w:t xml:space="preserve"> </w:t>
      </w:r>
      <w:r w:rsidR="00F31789">
        <w:t>t</w:t>
      </w:r>
      <w:r w:rsidR="0055397F" w:rsidRPr="004D19FE">
        <w:t xml:space="preserve">or wizyjny FULL HD z wyposażeniem laparoskopowym - 1 </w:t>
      </w:r>
      <w:proofErr w:type="spellStart"/>
      <w:r w:rsidR="0055397F" w:rsidRPr="004D19FE">
        <w:t>kpl</w:t>
      </w:r>
      <w:proofErr w:type="spellEnd"/>
      <w:r w:rsidR="0055397F" w:rsidRPr="004D19FE">
        <w:t xml:space="preserve">. </w:t>
      </w:r>
    </w:p>
    <w:p w:rsidR="0067677B" w:rsidRDefault="00F31789" w:rsidP="0067677B">
      <w:pPr>
        <w:tabs>
          <w:tab w:val="left" w:pos="2880"/>
          <w:tab w:val="left" w:pos="3420"/>
        </w:tabs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Przedmiot zamówienia obejmuje dostawę, instalację z potwierdzeniem jego sprawności w dokumentacji technicznej urządzenia, bezpłatne szkolenie personelu medycznego potwierdzone ewidencją.</w:t>
      </w:r>
    </w:p>
    <w:p w:rsidR="00F31789" w:rsidRPr="004D19FE" w:rsidRDefault="00F31789" w:rsidP="0067677B">
      <w:pPr>
        <w:tabs>
          <w:tab w:val="left" w:pos="2880"/>
          <w:tab w:val="left" w:pos="3420"/>
        </w:tabs>
        <w:jc w:val="both"/>
        <w:rPr>
          <w:sz w:val="22"/>
          <w:szCs w:val="22"/>
        </w:rPr>
      </w:pPr>
    </w:p>
    <w:p w:rsidR="0067677B" w:rsidRPr="004D19FE" w:rsidRDefault="0067677B" w:rsidP="0067677B">
      <w:pPr>
        <w:tabs>
          <w:tab w:val="left" w:pos="2880"/>
          <w:tab w:val="left" w:pos="3420"/>
        </w:tabs>
        <w:jc w:val="both"/>
        <w:rPr>
          <w:rFonts w:eastAsia="Calibri"/>
          <w:sz w:val="22"/>
          <w:szCs w:val="22"/>
          <w:lang w:eastAsia="en-US"/>
        </w:rPr>
      </w:pPr>
      <w:r w:rsidRPr="004D19FE">
        <w:rPr>
          <w:rFonts w:eastAsia="Calibri"/>
          <w:sz w:val="22"/>
          <w:szCs w:val="22"/>
          <w:lang w:eastAsia="en-US"/>
        </w:rPr>
        <w:t>Nazwa producenta:</w:t>
      </w:r>
      <w:r w:rsidRPr="004D19FE">
        <w:rPr>
          <w:rFonts w:eastAsia="Calibri"/>
          <w:sz w:val="22"/>
          <w:szCs w:val="22"/>
          <w:lang w:eastAsia="en-US"/>
        </w:rPr>
        <w:tab/>
      </w:r>
      <w:r w:rsidRPr="004D19FE">
        <w:rPr>
          <w:rFonts w:eastAsia="Calibri"/>
          <w:sz w:val="22"/>
          <w:szCs w:val="22"/>
          <w:lang w:eastAsia="en-US"/>
        </w:rPr>
        <w:tab/>
        <w:t>.......................................................</w:t>
      </w:r>
    </w:p>
    <w:p w:rsidR="0067677B" w:rsidRPr="004D19FE" w:rsidRDefault="0067677B" w:rsidP="0067677B">
      <w:pPr>
        <w:tabs>
          <w:tab w:val="left" w:pos="2880"/>
          <w:tab w:val="left" w:pos="3420"/>
        </w:tabs>
        <w:jc w:val="both"/>
        <w:rPr>
          <w:rFonts w:eastAsia="Calibri"/>
          <w:sz w:val="22"/>
          <w:szCs w:val="22"/>
          <w:lang w:eastAsia="en-US"/>
        </w:rPr>
      </w:pPr>
      <w:r w:rsidRPr="004D19FE">
        <w:rPr>
          <w:rFonts w:eastAsia="Calibri"/>
          <w:sz w:val="22"/>
          <w:szCs w:val="22"/>
          <w:lang w:eastAsia="en-US"/>
        </w:rPr>
        <w:t>Nazwa</w:t>
      </w:r>
      <w:r w:rsidRPr="004D19FE">
        <w:rPr>
          <w:sz w:val="22"/>
          <w:szCs w:val="22"/>
          <w:lang w:eastAsia="en-US"/>
        </w:rPr>
        <w:t xml:space="preserve"> i typ</w:t>
      </w:r>
      <w:r w:rsidRPr="004D19FE">
        <w:rPr>
          <w:rFonts w:eastAsia="Calibri"/>
          <w:sz w:val="22"/>
          <w:szCs w:val="22"/>
          <w:lang w:eastAsia="en-US"/>
        </w:rPr>
        <w:t>:</w:t>
      </w:r>
      <w:r w:rsidRPr="004D19FE">
        <w:rPr>
          <w:rFonts w:eastAsia="Calibri"/>
          <w:sz w:val="22"/>
          <w:szCs w:val="22"/>
          <w:lang w:eastAsia="en-US"/>
        </w:rPr>
        <w:tab/>
        <w:t xml:space="preserve">         .......................................................</w:t>
      </w:r>
    </w:p>
    <w:p w:rsidR="0067677B" w:rsidRPr="004D19FE" w:rsidRDefault="0067677B" w:rsidP="0067677B">
      <w:pPr>
        <w:tabs>
          <w:tab w:val="left" w:pos="3420"/>
        </w:tabs>
        <w:jc w:val="both"/>
        <w:rPr>
          <w:sz w:val="22"/>
          <w:szCs w:val="22"/>
          <w:lang w:eastAsia="en-US"/>
        </w:rPr>
      </w:pPr>
      <w:r w:rsidRPr="004D19FE">
        <w:rPr>
          <w:sz w:val="22"/>
          <w:szCs w:val="22"/>
          <w:lang w:eastAsia="en-US"/>
        </w:rPr>
        <w:t>Kraj pochodzenia:</w:t>
      </w:r>
      <w:r w:rsidRPr="004D19FE">
        <w:rPr>
          <w:sz w:val="22"/>
          <w:szCs w:val="22"/>
          <w:lang w:eastAsia="en-US"/>
        </w:rPr>
        <w:tab/>
        <w:t>.......................................................</w:t>
      </w:r>
    </w:p>
    <w:p w:rsidR="0067677B" w:rsidRPr="004D19FE" w:rsidRDefault="0067677B" w:rsidP="0067677B">
      <w:pPr>
        <w:tabs>
          <w:tab w:val="left" w:pos="3420"/>
        </w:tabs>
        <w:jc w:val="both"/>
        <w:rPr>
          <w:rFonts w:eastAsia="Calibri"/>
          <w:sz w:val="22"/>
          <w:szCs w:val="22"/>
          <w:lang w:eastAsia="en-US"/>
        </w:rPr>
      </w:pPr>
      <w:r w:rsidRPr="004D19FE">
        <w:rPr>
          <w:rFonts w:eastAsia="Calibri"/>
          <w:sz w:val="22"/>
          <w:szCs w:val="22"/>
          <w:lang w:eastAsia="en-US"/>
        </w:rPr>
        <w:t>Rok produkcji:</w:t>
      </w:r>
      <w:r w:rsidRPr="004D19FE">
        <w:rPr>
          <w:rFonts w:eastAsia="Calibri"/>
          <w:sz w:val="22"/>
          <w:szCs w:val="22"/>
          <w:lang w:eastAsia="en-US"/>
        </w:rPr>
        <w:tab/>
        <w:t>......................................................</w:t>
      </w:r>
    </w:p>
    <w:p w:rsidR="003E73C7" w:rsidRPr="004D19FE" w:rsidRDefault="003E73C7" w:rsidP="0067677B">
      <w:pPr>
        <w:tabs>
          <w:tab w:val="left" w:pos="3420"/>
        </w:tabs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486" w:type="dxa"/>
        <w:tblInd w:w="-30" w:type="dxa"/>
        <w:tblLayout w:type="fixed"/>
        <w:tblLook w:val="0000"/>
      </w:tblPr>
      <w:tblGrid>
        <w:gridCol w:w="534"/>
        <w:gridCol w:w="7401"/>
        <w:gridCol w:w="1275"/>
        <w:gridCol w:w="1276"/>
      </w:tblGrid>
      <w:tr w:rsidR="00953CC0" w:rsidRPr="004D19FE" w:rsidTr="00CB3883">
        <w:trPr>
          <w:trHeight w:val="8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CC0" w:rsidRPr="004D19FE" w:rsidRDefault="00953CC0" w:rsidP="00953CC0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CC0" w:rsidRPr="004D19FE" w:rsidRDefault="00953CC0" w:rsidP="00953CC0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4D19FE">
              <w:rPr>
                <w:b/>
                <w:bCs/>
                <w:sz w:val="22"/>
                <w:szCs w:val="22"/>
              </w:rPr>
              <w:t>Konfiguracja podstawowa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CC0" w:rsidRPr="004D19FE" w:rsidRDefault="00953CC0" w:rsidP="00953CC0">
            <w:pPr>
              <w:snapToGri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4D19FE">
              <w:rPr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C0" w:rsidRPr="004D19FE" w:rsidRDefault="00953CC0" w:rsidP="00953CC0">
            <w:pPr>
              <w:snapToGri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4D19FE">
              <w:rPr>
                <w:b/>
                <w:bCs/>
                <w:sz w:val="22"/>
                <w:szCs w:val="22"/>
              </w:rPr>
              <w:t>Parametr oferowany-podać</w:t>
            </w:r>
          </w:p>
        </w:tc>
      </w:tr>
      <w:tr w:rsidR="00953CC0" w:rsidRPr="004D19FE" w:rsidTr="00E064A3"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C0" w:rsidRPr="004D19FE" w:rsidRDefault="00953CC0" w:rsidP="006C736F">
            <w:pPr>
              <w:snapToGri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4D19FE">
              <w:rPr>
                <w:b/>
                <w:bCs/>
                <w:sz w:val="22"/>
                <w:szCs w:val="22"/>
              </w:rPr>
              <w:t>Sterownik kamery FULL HD -  1 zestaw</w:t>
            </w:r>
            <w:r w:rsidR="006F573A" w:rsidRPr="004D19FE">
              <w:rPr>
                <w:b/>
                <w:bCs/>
                <w:sz w:val="22"/>
                <w:szCs w:val="22"/>
              </w:rPr>
              <w:t xml:space="preserve">, </w:t>
            </w:r>
            <w:r w:rsidR="006C736F" w:rsidRPr="004D19FE">
              <w:rPr>
                <w:b/>
                <w:bCs/>
                <w:sz w:val="22"/>
                <w:szCs w:val="22"/>
              </w:rPr>
              <w:t>urządzenie</w:t>
            </w:r>
            <w:r w:rsidR="006F573A" w:rsidRPr="004D19FE">
              <w:rPr>
                <w:b/>
                <w:bCs/>
                <w:sz w:val="22"/>
                <w:szCs w:val="22"/>
              </w:rPr>
              <w:t xml:space="preserve"> medyczn</w:t>
            </w:r>
            <w:r w:rsidR="006C736F" w:rsidRPr="004D19FE">
              <w:rPr>
                <w:b/>
                <w:bCs/>
                <w:sz w:val="22"/>
                <w:szCs w:val="22"/>
              </w:rPr>
              <w:t>e</w:t>
            </w:r>
            <w:r w:rsidR="006F573A" w:rsidRPr="004D19FE">
              <w:rPr>
                <w:b/>
                <w:bCs/>
                <w:sz w:val="22"/>
                <w:szCs w:val="22"/>
              </w:rPr>
              <w:t xml:space="preserve"> kl. I</w:t>
            </w: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Praca sterownika kamery w standardzie FULL HD 1080p (1920 x 1080 pikseli, 50Hz, 16:9)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Funkcje sterownika kamery dostępne poprzez menu wyświetlane na ekranie monitora operacyjnego w formie tekstowo - graficznych ikon. Poruszanie się po menu przy pomocy:</w:t>
            </w:r>
          </w:p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- przycisków głowicy kamery oraz</w:t>
            </w:r>
          </w:p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- zewnętrznej klawiatury podłączonej do sterownika kamery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Możliwość przypisania min. 4 funkcji sterownika kamery do przycisków głowicy kamery w celu szybkiego uruchomienia funkcji bez koniczności wchodzenia do menu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 w:rsidP="003E73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Funkcja wprowadzania i zapamiętywania danych pacjenta, min.: imię, nazwisko, data urodzenia, ID. Możliwość zapamiętania danych dla min. 45 pacjentów w pamięci wewnętrznej sterownika kamery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Funkcja stałego wyświetlania danych pacjenta na ekranie monitora operacyjnego podczas operacji z możliwością wyłączania i włączania wyświetlania w dowolnym momencie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Zapis min. 20 profili użytkowników z indywidualnymi ustawieniami sterownika kamery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 xml:space="preserve">Możliwość importu / eksportu profili użytkowników z / do pamięci </w:t>
            </w:r>
            <w:proofErr w:type="spellStart"/>
            <w:r w:rsidRPr="004D19FE">
              <w:rPr>
                <w:bCs/>
                <w:sz w:val="22"/>
                <w:szCs w:val="22"/>
              </w:rPr>
              <w:t>PenDrive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 w:rsidP="003E73C7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Funkcja ułatwiająca różnicowanie struktur tkankowych i unaczynienia poprzez cyfrowe, całkowite wycięcie koloru czerwonego z obrazu wyświetlanego na ekranie monitora operacyjnego, z możliwością włączania i wyłączania w dowolnym momencie.</w:t>
            </w:r>
            <w:r w:rsidR="003E73C7" w:rsidRPr="004D19FE">
              <w:rPr>
                <w:bCs/>
                <w:sz w:val="22"/>
                <w:szCs w:val="22"/>
              </w:rPr>
              <w:t xml:space="preserve"> </w:t>
            </w:r>
            <w:r w:rsidRPr="004D19FE">
              <w:rPr>
                <w:bCs/>
                <w:sz w:val="22"/>
                <w:szCs w:val="22"/>
              </w:rPr>
              <w:t>Funkcja niewymagająca zastosowania filtru w źródle światła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Funkcja obrazowania w trybie cyfrowej redukcji różnic w jasności obrazu w celu wyświetlania jednolicie oświetlonego obrazu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Funkcja obrazowania w trybie cyfrowego wzmacniania kontrastu kolorów w celu uwydatnienia struktury powierzchniowej tkanki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Funkcja jednoczesnego wyświetlania dwóch obrazów </w:t>
            </w:r>
            <w:r w:rsidRPr="004D19FE">
              <w:rPr>
                <w:bCs/>
                <w:sz w:val="22"/>
                <w:szCs w:val="22"/>
              </w:rPr>
              <w:t>tej samej wielkości</w:t>
            </w:r>
            <w:r w:rsidRPr="004D19FE">
              <w:rPr>
                <w:sz w:val="22"/>
                <w:szCs w:val="22"/>
              </w:rPr>
              <w:t xml:space="preserve"> na ekranie monitora operacyjnego tj. obrazu rzeczywistego i obrazu z wyciętym kolorem czerwonym z możliwością włączania i wyłączania w dowolnym momencie oraz m</w:t>
            </w:r>
            <w:r w:rsidRPr="004D19FE">
              <w:rPr>
                <w:bCs/>
                <w:sz w:val="22"/>
                <w:szCs w:val="22"/>
              </w:rPr>
              <w:t xml:space="preserve">ożliwość jednoczasowego, symultanicznego wyświetlania obrazu z dwóch źródeł (z </w:t>
            </w:r>
            <w:proofErr w:type="spellStart"/>
            <w:r w:rsidRPr="004D19FE">
              <w:rPr>
                <w:bCs/>
                <w:sz w:val="22"/>
                <w:szCs w:val="22"/>
              </w:rPr>
              <w:t>wideoendoskopu</w:t>
            </w:r>
            <w:proofErr w:type="spellEnd"/>
            <w:r w:rsidRPr="004D19FE">
              <w:rPr>
                <w:bCs/>
                <w:sz w:val="22"/>
                <w:szCs w:val="22"/>
              </w:rPr>
              <w:t xml:space="preserve"> oraz z kamery) – na jednym monitorze operacyjnym, w podziale ekranu na dwie równe części.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Funkcja wyświetlania siatki na ekranie monitora operacyjnego do precyzyjnego wskazywania określonego obszaru pola operacyjnego z możliwością włączania i wyłączania w dowolnym momencie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C7" w:rsidRPr="004D19FE" w:rsidRDefault="008A61CF" w:rsidP="00CB38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Funkcja wyświetlania wskaźnika punktowego na ekranie monitora operacyjnego do precyzyjnego wskazywania określonego punktu pola operacyjnego z możliwością włączania i wyłączania w dowolnym momencie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Funkcja zoomu cyfrowego, dostępnych min. 4 stopni regulacji zoomu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 w:rsidP="003E73C7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Funkcja wyświetlania ustawionego poziomu natężenia światła źródła światła na ekranie monitora operacyjnego.</w:t>
            </w:r>
            <w:r w:rsidR="003E73C7" w:rsidRPr="004D19FE">
              <w:rPr>
                <w:bCs/>
                <w:sz w:val="22"/>
                <w:szCs w:val="22"/>
              </w:rPr>
              <w:t xml:space="preserve"> </w:t>
            </w:r>
            <w:r w:rsidRPr="004D19FE">
              <w:rPr>
                <w:bCs/>
                <w:sz w:val="22"/>
                <w:szCs w:val="22"/>
              </w:rPr>
              <w:t>Funkcja realizowana bez zaangażowania systemu zintegrowanej sali operacyjnej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 w:rsidP="003E73C7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 xml:space="preserve">Funkcja wyświetlania aktualnej wartości ciśnienia i przepływu CO2 </w:t>
            </w:r>
            <w:proofErr w:type="spellStart"/>
            <w:r w:rsidRPr="004D19FE">
              <w:rPr>
                <w:bCs/>
                <w:sz w:val="22"/>
                <w:szCs w:val="22"/>
              </w:rPr>
              <w:t>insuflatora</w:t>
            </w:r>
            <w:proofErr w:type="spellEnd"/>
            <w:r w:rsidRPr="004D19FE">
              <w:rPr>
                <w:bCs/>
                <w:sz w:val="22"/>
                <w:szCs w:val="22"/>
              </w:rPr>
              <w:t xml:space="preserve"> na ekranie monitora operacyjnego.</w:t>
            </w:r>
            <w:r w:rsidR="003E73C7" w:rsidRPr="004D19FE">
              <w:rPr>
                <w:bCs/>
                <w:sz w:val="22"/>
                <w:szCs w:val="22"/>
              </w:rPr>
              <w:t xml:space="preserve"> </w:t>
            </w:r>
            <w:r w:rsidRPr="004D19FE">
              <w:rPr>
                <w:bCs/>
                <w:sz w:val="22"/>
                <w:szCs w:val="22"/>
              </w:rPr>
              <w:t>Funkcja realizowana bez zaangażowania systemu zintegrowanej sali operacyjnej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Zintegrowane w sterowniku kamery cyfrowe wyjścia FULL HD 1080p:</w:t>
            </w:r>
          </w:p>
          <w:p w:rsidR="008A61CF" w:rsidRPr="004D19FE" w:rsidRDefault="008A61CF">
            <w:pPr>
              <w:rPr>
                <w:sz w:val="22"/>
                <w:szCs w:val="22"/>
                <w:lang w:val="de-DE"/>
              </w:rPr>
            </w:pPr>
            <w:r w:rsidRPr="004D19FE">
              <w:rPr>
                <w:bCs/>
                <w:sz w:val="22"/>
                <w:szCs w:val="22"/>
                <w:lang w:val="de-DE"/>
              </w:rPr>
              <w:t>- 1 x 3G-SDI</w:t>
            </w:r>
          </w:p>
          <w:p w:rsidR="008A61CF" w:rsidRPr="004D19FE" w:rsidRDefault="008A61CF">
            <w:pPr>
              <w:rPr>
                <w:sz w:val="22"/>
                <w:szCs w:val="22"/>
                <w:lang w:val="de-DE"/>
              </w:rPr>
            </w:pPr>
            <w:r w:rsidRPr="004D19FE">
              <w:rPr>
                <w:bCs/>
                <w:sz w:val="22"/>
                <w:szCs w:val="22"/>
                <w:lang w:val="de-DE"/>
              </w:rPr>
              <w:t>- 2 x DVI-D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Zintegrowane w sterowniku kamery gniazdo do bezpośredniego podłączenia oferowanego źródła światła w celu ustawiania poziomu natężenia światła poprzez przyciski głowicy kamery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 w:rsidP="003E73C7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Funkcja zmiany ustawień poziomu natężenia światła w oferowanym źródle światła w trybie ręcznym poprzez przyciski głowicy kamery oraz w trybie automatycznym przez sterownik kamery</w:t>
            </w:r>
            <w:r w:rsidR="003E73C7" w:rsidRPr="004D19FE">
              <w:rPr>
                <w:bCs/>
                <w:sz w:val="22"/>
                <w:szCs w:val="22"/>
              </w:rPr>
              <w:t xml:space="preserve">. </w:t>
            </w:r>
            <w:r w:rsidRPr="004D19FE">
              <w:rPr>
                <w:bCs/>
                <w:sz w:val="22"/>
                <w:szCs w:val="22"/>
              </w:rPr>
              <w:t>Funkcja nie wymagająca zaangażowania systemu zintegrowanej sali operacyjnej.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 xml:space="preserve">Zintegrowane w sterowniku kamery gniazdo do bezpośredniego podłączenia oferowanego </w:t>
            </w:r>
            <w:proofErr w:type="spellStart"/>
            <w:r w:rsidRPr="004D19FE">
              <w:rPr>
                <w:bCs/>
                <w:sz w:val="22"/>
                <w:szCs w:val="22"/>
              </w:rPr>
              <w:t>insuflatora</w:t>
            </w:r>
            <w:proofErr w:type="spellEnd"/>
            <w:r w:rsidRPr="004D19FE">
              <w:rPr>
                <w:bCs/>
                <w:sz w:val="22"/>
                <w:szCs w:val="22"/>
              </w:rPr>
              <w:t xml:space="preserve"> CO2 w celu ustawiania ciśnienia i przepływu CO2 poprzez przyciski głowicy kamery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Zintegrowane w sterowniku kamery min. 3 gniazda USB w tym min. 2 gniazda USB umieszczone na panelu czołowym sterownika kamery do bezpośredniego podłączenia urządzeń USB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  <w:p w:rsidR="001800C3" w:rsidRPr="004D19FE" w:rsidRDefault="008A61CF" w:rsidP="001800C3">
            <w:pPr>
              <w:jc w:val="center"/>
              <w:rPr>
                <w:bCs/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 xml:space="preserve">Ilość </w:t>
            </w:r>
          </w:p>
          <w:p w:rsidR="008A61CF" w:rsidRPr="004D19FE" w:rsidRDefault="001800C3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 xml:space="preserve">Funkcja zapisu filmów wideo i zdjęć w pamięci USB podłączonej do sterownika kamery w formatach mpeg4 i </w:t>
            </w:r>
            <w:proofErr w:type="spellStart"/>
            <w:r w:rsidRPr="004D19FE">
              <w:rPr>
                <w:bCs/>
                <w:sz w:val="22"/>
                <w:szCs w:val="22"/>
              </w:rPr>
              <w:t>jpg</w:t>
            </w:r>
            <w:proofErr w:type="spellEnd"/>
            <w:r w:rsidRPr="004D19FE">
              <w:rPr>
                <w:bCs/>
                <w:sz w:val="22"/>
                <w:szCs w:val="22"/>
              </w:rPr>
              <w:t xml:space="preserve">, możliwość wykorzystania pamięci </w:t>
            </w:r>
            <w:proofErr w:type="spellStart"/>
            <w:r w:rsidRPr="004D19FE">
              <w:rPr>
                <w:bCs/>
                <w:sz w:val="22"/>
                <w:szCs w:val="22"/>
              </w:rPr>
              <w:t>PenDrive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Zakres pracy sterownika kamery umożliwiający obrazowanie efektu fluorescencji zieleni </w:t>
            </w:r>
            <w:proofErr w:type="spellStart"/>
            <w:r w:rsidRPr="004D19FE">
              <w:rPr>
                <w:sz w:val="22"/>
                <w:szCs w:val="22"/>
              </w:rPr>
              <w:t>indocyjaninowej</w:t>
            </w:r>
            <w:proofErr w:type="spellEnd"/>
            <w:r w:rsidRPr="004D19FE">
              <w:rPr>
                <w:sz w:val="22"/>
                <w:szCs w:val="22"/>
              </w:rPr>
              <w:t xml:space="preserve"> (ICG) w zakresie bliskiej podczerwieni (NIR) z wykorzystaniem dedykowanej głowicy kamery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Możliwość podłączenia dedykowanej drukarki bezpośrednio do sterownika kamery i wydruku zdjęć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System umożliwiający po rozbudowie jednoczesne podłączenie np. dwóch głowic kamer endoskopowych w celu jednoczesnego wyświetlenia obrazu na ekranie jednego monitora operacyjnego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 xml:space="preserve">Konstrukcja sterownika kamery otwarta na rozbudowę o możliwość podłączenia dedykowanego sztywnego </w:t>
            </w:r>
            <w:proofErr w:type="spellStart"/>
            <w:r w:rsidRPr="004D19FE">
              <w:rPr>
                <w:bCs/>
                <w:sz w:val="22"/>
                <w:szCs w:val="22"/>
              </w:rPr>
              <w:t>wideolaparoskopu</w:t>
            </w:r>
            <w:proofErr w:type="spellEnd"/>
            <w:r w:rsidRPr="004D19FE">
              <w:rPr>
                <w:bCs/>
                <w:sz w:val="22"/>
                <w:szCs w:val="22"/>
              </w:rPr>
              <w:t xml:space="preserve"> 3D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 xml:space="preserve">Konstrukcja sterownika kamery otwarta na rozbudowę o możliwość podłączenia dedykowanego giętkiego </w:t>
            </w:r>
            <w:proofErr w:type="spellStart"/>
            <w:r w:rsidRPr="004D19FE">
              <w:rPr>
                <w:bCs/>
                <w:sz w:val="22"/>
                <w:szCs w:val="22"/>
              </w:rPr>
              <w:t>wideogastroskopu</w:t>
            </w:r>
            <w:proofErr w:type="spellEnd"/>
            <w:r w:rsidRPr="004D19FE">
              <w:rPr>
                <w:bCs/>
                <w:sz w:val="22"/>
                <w:szCs w:val="22"/>
              </w:rPr>
              <w:t xml:space="preserve"> i </w:t>
            </w:r>
            <w:proofErr w:type="spellStart"/>
            <w:r w:rsidRPr="004D19FE">
              <w:rPr>
                <w:bCs/>
                <w:sz w:val="22"/>
                <w:szCs w:val="22"/>
              </w:rPr>
              <w:t>wideokolonoskopu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C3" w:rsidRPr="004D19FE" w:rsidRDefault="008A61CF" w:rsidP="001800C3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 xml:space="preserve">TAK </w:t>
            </w:r>
          </w:p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W zestawie:</w:t>
            </w:r>
          </w:p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 xml:space="preserve">- pamięć </w:t>
            </w:r>
            <w:proofErr w:type="spellStart"/>
            <w:r w:rsidRPr="004D19FE">
              <w:rPr>
                <w:bCs/>
                <w:sz w:val="22"/>
                <w:szCs w:val="22"/>
              </w:rPr>
              <w:t>PenDrive</w:t>
            </w:r>
            <w:proofErr w:type="spellEnd"/>
            <w:r w:rsidRPr="004D19FE">
              <w:rPr>
                <w:bCs/>
                <w:sz w:val="22"/>
                <w:szCs w:val="22"/>
              </w:rPr>
              <w:t xml:space="preserve"> o pojemności 32GB - 1 szt.</w:t>
            </w:r>
          </w:p>
          <w:p w:rsidR="008A61CF" w:rsidRPr="004D19FE" w:rsidRDefault="008A61CF" w:rsidP="004D19FE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- klawiatura silikonowa USB, stopień ochrony klawiatury IP68 lub wyższy-1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1800C3" w:rsidRPr="004D19FE" w:rsidTr="00E064A3"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C3" w:rsidRPr="004D19FE" w:rsidRDefault="001800C3" w:rsidP="001800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19FE">
              <w:rPr>
                <w:b/>
                <w:bCs/>
                <w:sz w:val="22"/>
                <w:szCs w:val="22"/>
              </w:rPr>
              <w:t>Głowica kamery - 1 szt.</w:t>
            </w:r>
            <w:r w:rsidR="006C736F" w:rsidRPr="004D19FE">
              <w:rPr>
                <w:b/>
                <w:bCs/>
                <w:sz w:val="22"/>
                <w:szCs w:val="22"/>
              </w:rPr>
              <w:t xml:space="preserve"> </w:t>
            </w:r>
            <w:r w:rsidR="00367869" w:rsidRPr="004D19FE">
              <w:rPr>
                <w:b/>
                <w:bCs/>
                <w:sz w:val="22"/>
                <w:szCs w:val="22"/>
              </w:rPr>
              <w:t>urządzenie medyczne kl. I</w:t>
            </w: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Praca głowicy w standardzie FULL HD 1080p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Głowica kamery wyposażona 3 przetworniki obrazu CMOS lub CCD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 xml:space="preserve">Zintegrowany na stałe obiektyw zapewniający zoom optycznym min. 2 x typu </w:t>
            </w:r>
            <w:proofErr w:type="spellStart"/>
            <w:r w:rsidRPr="004D19FE">
              <w:rPr>
                <w:bCs/>
                <w:sz w:val="22"/>
                <w:szCs w:val="22"/>
              </w:rPr>
              <w:t>Parfocal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Zintegrowane min. 3 przyciski sterujące w tym 2 programowalne umożliwiające zaprogramowanie po 2 funkcji pod jednym przyciskiem (uruchamianie poprzez krótkie i długie wciśnięcie)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Możliwość zaprogramowania funkcji uruchomienia zapisu zdjęcia i filmu wideo (start/stop) pod jednym przyciskiem głowicy kamery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Waga głowicy kamery nie większa niż 275g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 w:rsidP="001800C3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 xml:space="preserve">Możliwość sterylizacji głowicy kamery w STERRAD NX, 100NX, STERIS SYSTEM 1, </w:t>
            </w:r>
            <w:proofErr w:type="spellStart"/>
            <w:r w:rsidRPr="004D19FE">
              <w:rPr>
                <w:bCs/>
                <w:sz w:val="22"/>
                <w:szCs w:val="22"/>
              </w:rPr>
              <w:t>EtO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1800C3" w:rsidRPr="004D19FE" w:rsidTr="00E064A3"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C3" w:rsidRPr="004D19FE" w:rsidRDefault="001800C3" w:rsidP="001800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19FE">
              <w:rPr>
                <w:b/>
                <w:sz w:val="22"/>
                <w:szCs w:val="22"/>
              </w:rPr>
              <w:t>Źródło światła LED - 1 zestaw</w:t>
            </w:r>
            <w:r w:rsidR="006C736F" w:rsidRPr="004D19FE">
              <w:rPr>
                <w:b/>
                <w:sz w:val="22"/>
                <w:szCs w:val="22"/>
              </w:rPr>
              <w:t xml:space="preserve">, </w:t>
            </w:r>
            <w:r w:rsidR="00367869" w:rsidRPr="004D19FE">
              <w:rPr>
                <w:b/>
                <w:bCs/>
                <w:sz w:val="22"/>
                <w:szCs w:val="22"/>
              </w:rPr>
              <w:t>urządzenie medyczne kl. I</w:t>
            </w: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36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Źródło światła wykorzystujące technologię hybrydową łączącą światło LED ze światłem laserowym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75B" w:rsidRDefault="008A61CF" w:rsidP="00CB3883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Temperatura barwowa nie większa niż 6000K - 6100K</w:t>
            </w:r>
          </w:p>
          <w:p w:rsidR="00CB3883" w:rsidRPr="004D19FE" w:rsidRDefault="00CB3883" w:rsidP="00CB388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lastRenderedPageBreak/>
              <w:t>38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 w:rsidP="00367869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Źródło światła wyposażone w gniazdo do bezpośredniego podłączenia z oferowanym sterownikiem kamery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Moc wyjściowa światła odpowiadająca źródłu światła ksenon 300W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Ustawianie poziomu natężenia światła poprzez zintegrowany ekran dotykowy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Ustawiania poziomu natężenia światła poprzez przyciski głowicy kamery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Wskaźnik paskowy i liczbowy wskazujący ustawiony poziom natężenia światła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 w:rsidP="001800C3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Funkcja wyświetlania ustawionego poziomu natężenia światła na ekranie monitora operacyjnego.</w:t>
            </w:r>
            <w:r w:rsidR="001800C3" w:rsidRPr="004D19FE">
              <w:rPr>
                <w:sz w:val="22"/>
                <w:szCs w:val="22"/>
              </w:rPr>
              <w:t xml:space="preserve"> </w:t>
            </w:r>
            <w:r w:rsidRPr="004D19FE">
              <w:rPr>
                <w:bCs/>
                <w:sz w:val="22"/>
                <w:szCs w:val="22"/>
              </w:rPr>
              <w:t>Funkcja realizowana bez zaangażowania systemu zintegrowanej sali operacyjnej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Praca źródła światła w trybie manualnej i automatycznej regulacji poziomu natężenia światła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 w:rsidP="00367869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Światłowód, osłona nieprzeźroczysta, dł. 300 cm, </w:t>
            </w:r>
            <w:proofErr w:type="spellStart"/>
            <w:r w:rsidRPr="004D19FE">
              <w:rPr>
                <w:sz w:val="22"/>
                <w:szCs w:val="22"/>
              </w:rPr>
              <w:t>śr</w:t>
            </w:r>
            <w:proofErr w:type="spellEnd"/>
            <w:r w:rsidRPr="004D19FE">
              <w:rPr>
                <w:sz w:val="22"/>
                <w:szCs w:val="22"/>
              </w:rPr>
              <w:t>. 4,8 mm - 2 szt.</w:t>
            </w:r>
            <w:r w:rsidR="006C736F" w:rsidRPr="004D19FE">
              <w:rPr>
                <w:bCs/>
                <w:sz w:val="22"/>
                <w:szCs w:val="22"/>
              </w:rPr>
              <w:t xml:space="preserve"> </w:t>
            </w:r>
            <w:r w:rsidR="00367869" w:rsidRPr="004D19FE">
              <w:rPr>
                <w:bCs/>
                <w:sz w:val="22"/>
                <w:szCs w:val="22"/>
              </w:rPr>
              <w:t xml:space="preserve">urządzenie medyczne kl. 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1800C3" w:rsidRPr="004D19FE" w:rsidTr="00E064A3"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C3" w:rsidRPr="004D19FE" w:rsidRDefault="001800C3" w:rsidP="00180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4D19FE">
              <w:rPr>
                <w:b/>
                <w:bCs/>
                <w:sz w:val="22"/>
                <w:szCs w:val="22"/>
              </w:rPr>
              <w:t>Monitor operacyjny FULL HD – 1 zestaw</w:t>
            </w: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Rozmiar przekątnej ekranu: min. 27"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Rozdzielczość ekranu: min. 1920 x 1080 pikseli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Certyfikat medyczny</w:t>
            </w:r>
            <w:r w:rsidR="00367869" w:rsidRPr="004D19FE">
              <w:rPr>
                <w:bCs/>
                <w:sz w:val="22"/>
                <w:szCs w:val="22"/>
              </w:rPr>
              <w:t>, urządzenie medyczne kl. 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1800C3" w:rsidRPr="004D19FE" w:rsidTr="00E064A3"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C3" w:rsidRPr="004D19FE" w:rsidRDefault="001800C3" w:rsidP="00E46064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4D19FE">
              <w:rPr>
                <w:b/>
                <w:sz w:val="22"/>
              </w:rPr>
              <w:t>Insuflator</w:t>
            </w:r>
            <w:proofErr w:type="spellEnd"/>
            <w:r w:rsidRPr="004D19FE">
              <w:rPr>
                <w:b/>
                <w:sz w:val="22"/>
              </w:rPr>
              <w:t xml:space="preserve"> CO2 - 1 zestaw</w:t>
            </w:r>
            <w:r w:rsidR="00367869" w:rsidRPr="004D19FE">
              <w:rPr>
                <w:b/>
                <w:sz w:val="22"/>
              </w:rPr>
              <w:t xml:space="preserve">- </w:t>
            </w:r>
            <w:r w:rsidR="00367869" w:rsidRPr="004D19FE">
              <w:rPr>
                <w:b/>
                <w:bCs/>
                <w:sz w:val="22"/>
                <w:szCs w:val="22"/>
              </w:rPr>
              <w:t>urządzenie medyczne kl. II b</w:t>
            </w: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 w:rsidP="001800C3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Obsługa </w:t>
            </w:r>
            <w:proofErr w:type="spellStart"/>
            <w:r w:rsidRPr="004D19FE">
              <w:rPr>
                <w:sz w:val="22"/>
                <w:szCs w:val="22"/>
              </w:rPr>
              <w:t>insuflatora</w:t>
            </w:r>
            <w:proofErr w:type="spellEnd"/>
            <w:r w:rsidRPr="004D19FE">
              <w:rPr>
                <w:sz w:val="22"/>
                <w:szCs w:val="22"/>
              </w:rPr>
              <w:t xml:space="preserve"> poprzez kolorowy monitor  dotykowy o przekątnej min.</w:t>
            </w:r>
            <w:r w:rsidR="001800C3" w:rsidRPr="004D19FE">
              <w:rPr>
                <w:sz w:val="22"/>
                <w:szCs w:val="22"/>
              </w:rPr>
              <w:t xml:space="preserve"> </w:t>
            </w:r>
            <w:r w:rsidRPr="004D19FE">
              <w:rPr>
                <w:sz w:val="22"/>
                <w:szCs w:val="22"/>
              </w:rPr>
              <w:t>7"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Maksymalny przepływ CO2 min. 40 l/min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Maksymalne ciśnienie CO2 30 </w:t>
            </w:r>
            <w:proofErr w:type="spellStart"/>
            <w:r w:rsidRPr="004D19FE">
              <w:rPr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Wyświetlanie wartości ustawionej oraz aktualnej przepływu CO2 w formie słupkowej oraz numerycznej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Wyświetlanie wartości ustawionej oraz aktualnej ciśnienia </w:t>
            </w:r>
            <w:proofErr w:type="spellStart"/>
            <w:r w:rsidRPr="004D19FE">
              <w:rPr>
                <w:sz w:val="22"/>
                <w:szCs w:val="22"/>
              </w:rPr>
              <w:t>insuflacji</w:t>
            </w:r>
            <w:proofErr w:type="spellEnd"/>
            <w:r w:rsidRPr="004D19FE">
              <w:rPr>
                <w:sz w:val="22"/>
                <w:szCs w:val="22"/>
              </w:rPr>
              <w:t xml:space="preserve"> CO2 w formie słupkowej oraz numerycznej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Wyświetlacz numeryczny ilości podanego CO2 do pacjenta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Graficzny wskaźnik ciśnienia CO2 w butli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>
            <w:pPr>
              <w:rPr>
                <w:sz w:val="22"/>
                <w:szCs w:val="22"/>
              </w:rPr>
            </w:pPr>
            <w:proofErr w:type="spellStart"/>
            <w:r w:rsidRPr="004D19FE">
              <w:rPr>
                <w:sz w:val="22"/>
                <w:szCs w:val="22"/>
              </w:rPr>
              <w:t>Insuflator</w:t>
            </w:r>
            <w:proofErr w:type="spellEnd"/>
            <w:r w:rsidRPr="004D19FE">
              <w:rPr>
                <w:sz w:val="22"/>
                <w:szCs w:val="22"/>
              </w:rPr>
              <w:t xml:space="preserve"> wyposażony w min. 2 tryby pracy: pediatryczny oraz wysokoprzepływowy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Tryb pracy pediatryczny: </w:t>
            </w:r>
          </w:p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- regulacja przepływu w zakresie od min. 0,1 l/min TAK do 15 l/min, przy czym w zakresie min. 0,1 - 2 l/min możliwość regulacji z krokiem co 0,1 l/min,</w:t>
            </w:r>
          </w:p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- regulacja ciśnienia w zakresie 1 - 15 </w:t>
            </w:r>
            <w:proofErr w:type="spellStart"/>
            <w:r w:rsidRPr="004D19FE">
              <w:rPr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Tryb pracy wysokoprzepływowy:</w:t>
            </w:r>
          </w:p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- regulacja przepływu w zakresie od min. 1 l/min  do min. 40 l/min,</w:t>
            </w:r>
          </w:p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- regulacja ciśnienia w zakresie 1 - 30 </w:t>
            </w:r>
            <w:proofErr w:type="spellStart"/>
            <w:r w:rsidRPr="004D19FE">
              <w:rPr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>
            <w:pPr>
              <w:rPr>
                <w:sz w:val="22"/>
                <w:szCs w:val="22"/>
              </w:rPr>
            </w:pPr>
            <w:proofErr w:type="spellStart"/>
            <w:r w:rsidRPr="004D19FE">
              <w:rPr>
                <w:sz w:val="22"/>
                <w:szCs w:val="22"/>
              </w:rPr>
              <w:t>Insuflator</w:t>
            </w:r>
            <w:proofErr w:type="spellEnd"/>
            <w:r w:rsidRPr="004D19FE">
              <w:rPr>
                <w:sz w:val="22"/>
                <w:szCs w:val="22"/>
              </w:rPr>
              <w:t xml:space="preserve"> wyposażony w zintegrowane gniazdo do bezpośredniego połączenia z oferowanym sterownikiem kamery w celu wyświetlania aktualnego ciśnienia i przepływu CO2 </w:t>
            </w:r>
            <w:proofErr w:type="spellStart"/>
            <w:r w:rsidRPr="004D19FE">
              <w:rPr>
                <w:sz w:val="22"/>
                <w:szCs w:val="22"/>
              </w:rPr>
              <w:t>insuflatora</w:t>
            </w:r>
            <w:proofErr w:type="spellEnd"/>
            <w:r w:rsidRPr="004D19FE">
              <w:rPr>
                <w:sz w:val="22"/>
                <w:szCs w:val="22"/>
              </w:rPr>
              <w:t xml:space="preserve"> na ekranie monitora operacyjnego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Możliwość przymocowania uchwytu na panelu tylnym </w:t>
            </w:r>
            <w:proofErr w:type="spellStart"/>
            <w:r w:rsidRPr="004D19FE">
              <w:rPr>
                <w:sz w:val="22"/>
                <w:szCs w:val="22"/>
              </w:rPr>
              <w:t>insuflatora</w:t>
            </w:r>
            <w:proofErr w:type="spellEnd"/>
            <w:r w:rsidRPr="004D19FE">
              <w:rPr>
                <w:sz w:val="22"/>
                <w:szCs w:val="22"/>
              </w:rPr>
              <w:t xml:space="preserve"> na rezerwową butlę z CO2 o objętości min. 1 litra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 w:rsidP="00E064A3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Funkcja zmiany ustawień ciśnienia i przepływu </w:t>
            </w:r>
            <w:proofErr w:type="spellStart"/>
            <w:r w:rsidRPr="004D19FE">
              <w:rPr>
                <w:sz w:val="22"/>
                <w:szCs w:val="22"/>
              </w:rPr>
              <w:t>insuflacji</w:t>
            </w:r>
            <w:proofErr w:type="spellEnd"/>
            <w:r w:rsidRPr="004D19FE">
              <w:rPr>
                <w:sz w:val="22"/>
                <w:szCs w:val="22"/>
              </w:rPr>
              <w:t xml:space="preserve"> CO2 w </w:t>
            </w:r>
            <w:proofErr w:type="spellStart"/>
            <w:r w:rsidRPr="004D19FE">
              <w:rPr>
                <w:sz w:val="22"/>
                <w:szCs w:val="22"/>
              </w:rPr>
              <w:t>insuflatorze</w:t>
            </w:r>
            <w:proofErr w:type="spellEnd"/>
            <w:r w:rsidRPr="004D19FE">
              <w:rPr>
                <w:sz w:val="22"/>
                <w:szCs w:val="22"/>
              </w:rPr>
              <w:t xml:space="preserve"> poprzez przyciski głowicy kamery.</w:t>
            </w:r>
            <w:r w:rsidR="00E064A3" w:rsidRPr="004D19FE">
              <w:rPr>
                <w:sz w:val="22"/>
                <w:szCs w:val="22"/>
              </w:rPr>
              <w:t xml:space="preserve"> </w:t>
            </w:r>
            <w:r w:rsidRPr="004D19FE">
              <w:rPr>
                <w:sz w:val="22"/>
                <w:szCs w:val="22"/>
              </w:rPr>
              <w:t>Funkcja nie wymagająca zaangażowania systemu zintegrowanej sali operacyjnej.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Silikonowy dren do </w:t>
            </w:r>
            <w:proofErr w:type="spellStart"/>
            <w:r w:rsidRPr="004D19FE">
              <w:rPr>
                <w:sz w:val="22"/>
                <w:szCs w:val="22"/>
              </w:rPr>
              <w:t>insuflacji</w:t>
            </w:r>
            <w:proofErr w:type="spellEnd"/>
            <w:r w:rsidRPr="004D19FE">
              <w:rPr>
                <w:sz w:val="22"/>
                <w:szCs w:val="22"/>
              </w:rPr>
              <w:t xml:space="preserve">, </w:t>
            </w:r>
            <w:proofErr w:type="spellStart"/>
            <w:r w:rsidRPr="004D19FE">
              <w:rPr>
                <w:sz w:val="22"/>
                <w:szCs w:val="22"/>
              </w:rPr>
              <w:t>sterylizowalny</w:t>
            </w:r>
            <w:proofErr w:type="spellEnd"/>
            <w:r w:rsidRPr="004D19FE">
              <w:rPr>
                <w:sz w:val="22"/>
                <w:szCs w:val="22"/>
              </w:rPr>
              <w:t xml:space="preserve">, </w:t>
            </w:r>
            <w:proofErr w:type="spellStart"/>
            <w:r w:rsidRPr="004D19FE">
              <w:rPr>
                <w:sz w:val="22"/>
                <w:szCs w:val="22"/>
              </w:rPr>
              <w:t>śr</w:t>
            </w:r>
            <w:proofErr w:type="spellEnd"/>
            <w:r w:rsidRPr="004D19FE">
              <w:rPr>
                <w:sz w:val="22"/>
                <w:szCs w:val="22"/>
              </w:rPr>
              <w:t>. wew. 9 - 10 mm, dł. min. 250 cm - 2 szt.</w:t>
            </w:r>
            <w:r w:rsidR="000F2A85" w:rsidRPr="004D19FE">
              <w:rPr>
                <w:sz w:val="22"/>
                <w:szCs w:val="22"/>
              </w:rPr>
              <w:t xml:space="preserve"> </w:t>
            </w:r>
            <w:r w:rsidR="000F2A85" w:rsidRPr="004D19FE">
              <w:rPr>
                <w:bCs/>
                <w:sz w:val="22"/>
                <w:szCs w:val="22"/>
              </w:rPr>
              <w:t>urządzenie medyczne kl. II 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Filtr CO2 op. 25 szt.</w:t>
            </w:r>
            <w:r w:rsidR="00367869" w:rsidRPr="004D19FE">
              <w:rPr>
                <w:sz w:val="22"/>
                <w:szCs w:val="22"/>
              </w:rPr>
              <w:t xml:space="preserve"> </w:t>
            </w:r>
            <w:r w:rsidR="00367869" w:rsidRPr="004D19FE">
              <w:rPr>
                <w:bCs/>
                <w:sz w:val="22"/>
                <w:szCs w:val="22"/>
              </w:rPr>
              <w:t>urządzenie medyczne kl. II 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Przewód wysokociśnieniowy do podłączenia </w:t>
            </w:r>
            <w:proofErr w:type="spellStart"/>
            <w:r w:rsidRPr="004D19FE">
              <w:rPr>
                <w:sz w:val="22"/>
                <w:szCs w:val="22"/>
              </w:rPr>
              <w:t>insuflatora</w:t>
            </w:r>
            <w:proofErr w:type="spellEnd"/>
            <w:r w:rsidRPr="004D19FE">
              <w:rPr>
                <w:sz w:val="22"/>
                <w:szCs w:val="22"/>
              </w:rPr>
              <w:t xml:space="preserve"> ze źródłem CO2, dł. min. 100 cm - 1 szt.</w:t>
            </w:r>
            <w:r w:rsidR="000F2A85" w:rsidRPr="004D19FE">
              <w:rPr>
                <w:sz w:val="22"/>
                <w:szCs w:val="22"/>
              </w:rPr>
              <w:t xml:space="preserve"> </w:t>
            </w:r>
            <w:r w:rsidR="000F2A85" w:rsidRPr="004D19FE">
              <w:rPr>
                <w:bCs/>
                <w:sz w:val="22"/>
                <w:szCs w:val="22"/>
              </w:rPr>
              <w:t>urządzenie medyczne kl. II 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6184D" w:rsidRPr="004D19FE" w:rsidTr="00C2648C"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84D" w:rsidRPr="004D19FE" w:rsidRDefault="0046184D" w:rsidP="0046184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19FE">
              <w:rPr>
                <w:b/>
                <w:bCs/>
                <w:sz w:val="22"/>
                <w:szCs w:val="22"/>
              </w:rPr>
              <w:t>Pompa ssąco - płucząca - 1 zestaw</w:t>
            </w:r>
            <w:r w:rsidR="000F2A85" w:rsidRPr="004D19FE">
              <w:rPr>
                <w:b/>
                <w:bCs/>
                <w:sz w:val="22"/>
                <w:szCs w:val="22"/>
              </w:rPr>
              <w:t xml:space="preserve">, urządzenie medyczne kl. II b </w:t>
            </w: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Obsługa i regulacja parametrów pracy pompy poprzez kolorowy ekran dotykowy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Funkcja płukania realizowana w oparciu o technologię rolkową / perystaltyczną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Funkcja odsysania realizowana na zasadzie pompy próżniowej (podciśnieniowej) we współpracy z jednorazowymi wkładami workowymi lub szklanym, wielorazowym słojem do odsysania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Maksymalna prędkość płukania min. 1200 ml/min., z możliwością regulacji i ustawiania niższych wartości </w:t>
            </w:r>
          </w:p>
          <w:p w:rsidR="000F2A85" w:rsidRPr="004D19FE" w:rsidRDefault="000F2A8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  <w:p w:rsidR="008A61CF" w:rsidRPr="004D19FE" w:rsidRDefault="008A61CF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  <w:lang w:val="de-DE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lastRenderedPageBreak/>
              <w:t>69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Maksymalne ciśnienie płukania min. 500 </w:t>
            </w:r>
            <w:proofErr w:type="spellStart"/>
            <w:r w:rsidRPr="004D19FE">
              <w:rPr>
                <w:sz w:val="22"/>
                <w:szCs w:val="22"/>
              </w:rPr>
              <w:t>mmHg</w:t>
            </w:r>
            <w:proofErr w:type="spellEnd"/>
            <w:r w:rsidRPr="004D19FE">
              <w:rPr>
                <w:sz w:val="22"/>
                <w:szCs w:val="22"/>
              </w:rPr>
              <w:t xml:space="preserve"> z możliwością ustawienia niższych wartości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Maksymalne podciśnienie odsysania min. (- 0,8) bar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Pompa wyposażona we wskaźnik aktualnej i ustawionej prędkości płukania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Pompa wyposażona we wskaźnik aktualnego i ustawionego podciśnienia odsysania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Pompa wyposażona w animowaną instrukcję zakładania drenów płuczących wyświetlaną na ekranie monitora dotykowego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4B9" w:rsidRPr="004D19FE" w:rsidRDefault="008A61CF" w:rsidP="000654B9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TAK </w:t>
            </w:r>
          </w:p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Dreny płuczące z częścią zakładaną na rolki typu kaseta / </w:t>
            </w:r>
            <w:proofErr w:type="spellStart"/>
            <w:r w:rsidRPr="004D19FE">
              <w:rPr>
                <w:sz w:val="22"/>
                <w:szCs w:val="22"/>
              </w:rPr>
              <w:t>cartridge</w:t>
            </w:r>
            <w:proofErr w:type="spellEnd"/>
            <w:r w:rsidRPr="004D19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W zestawie jednorazowy kompletny dren płuczący, z dwoma igłami do wkłucia do worka, sterylny - 20 szt.</w:t>
            </w:r>
            <w:r w:rsidR="004D19FE" w:rsidRPr="004D19FE">
              <w:rPr>
                <w:sz w:val="22"/>
                <w:szCs w:val="22"/>
              </w:rPr>
              <w:t xml:space="preserve"> </w:t>
            </w:r>
            <w:r w:rsidR="004D19FE" w:rsidRPr="004D19FE">
              <w:rPr>
                <w:bCs/>
                <w:sz w:val="22"/>
                <w:szCs w:val="22"/>
              </w:rPr>
              <w:t>urządzenie medyczne kl. II 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 xml:space="preserve">W zestawie dren ssący, </w:t>
            </w:r>
            <w:proofErr w:type="spellStart"/>
            <w:r w:rsidRPr="004D19FE">
              <w:rPr>
                <w:sz w:val="22"/>
                <w:szCs w:val="22"/>
              </w:rPr>
              <w:t>sterylizowalny</w:t>
            </w:r>
            <w:proofErr w:type="spellEnd"/>
            <w:r w:rsidRPr="004D19FE">
              <w:rPr>
                <w:sz w:val="22"/>
                <w:szCs w:val="22"/>
              </w:rPr>
              <w:t xml:space="preserve"> - 1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6184D" w:rsidRPr="004D19FE" w:rsidTr="0096654E"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84D" w:rsidRPr="004D19FE" w:rsidRDefault="0046184D" w:rsidP="0046184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D19FE">
              <w:rPr>
                <w:b/>
                <w:sz w:val="22"/>
                <w:szCs w:val="22"/>
              </w:rPr>
              <w:t>Wózek aparaturowy - 1 komplet</w:t>
            </w: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Podstawa wyposażona w 4 antystatyczne koła z blokadą na 2 kołach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Min. 3 półki oraz 1 szuflada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Ruchome ramię do zamocowania monitora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Wysięgnik na płyny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8A61CF" w:rsidRPr="004D19FE" w:rsidTr="00E064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1CF" w:rsidRPr="004D19FE" w:rsidRDefault="008A61CF">
            <w:pPr>
              <w:rPr>
                <w:sz w:val="22"/>
                <w:szCs w:val="22"/>
              </w:rPr>
            </w:pPr>
            <w:r w:rsidRPr="004D19FE">
              <w:rPr>
                <w:sz w:val="22"/>
                <w:szCs w:val="22"/>
              </w:rPr>
              <w:t>Uchwyt butli CO2 mocowany centralnie z tyłu wózka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jc w:val="center"/>
              <w:rPr>
                <w:sz w:val="22"/>
                <w:szCs w:val="22"/>
              </w:rPr>
            </w:pPr>
            <w:r w:rsidRPr="004D19FE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1CF" w:rsidRPr="004D19FE" w:rsidRDefault="008A61CF">
            <w:pPr>
              <w:snapToGrid w:val="0"/>
              <w:rPr>
                <w:bCs/>
                <w:sz w:val="22"/>
                <w:szCs w:val="22"/>
              </w:rPr>
            </w:pPr>
          </w:p>
        </w:tc>
      </w:tr>
    </w:tbl>
    <w:p w:rsidR="008A61CF" w:rsidRPr="004D19FE" w:rsidRDefault="008A61CF">
      <w:pPr>
        <w:rPr>
          <w:bCs/>
        </w:rPr>
      </w:pPr>
    </w:p>
    <w:p w:rsidR="007C3179" w:rsidRPr="004D19FE" w:rsidRDefault="007C3179" w:rsidP="007C3179">
      <w:pPr>
        <w:spacing w:after="200" w:line="276" w:lineRule="auto"/>
        <w:ind w:left="1134" w:hanging="1134"/>
        <w:jc w:val="both"/>
        <w:rPr>
          <w:rFonts w:eastAsia="Calibri"/>
          <w:sz w:val="22"/>
          <w:szCs w:val="22"/>
          <w:lang w:eastAsia="en-US"/>
        </w:rPr>
      </w:pPr>
      <w:r w:rsidRPr="004D19FE">
        <w:rPr>
          <w:rFonts w:eastAsia="Calibri"/>
          <w:sz w:val="22"/>
          <w:szCs w:val="22"/>
          <w:lang w:eastAsia="en-US"/>
        </w:rPr>
        <w:t xml:space="preserve">UWAGA: Niespełnienie wymaganych parametrów i warunków spowoduje odrzucenie oferty. Parametry muszą być potwierdzone folderami lub karatami katalogowymi oferowanego wyrobu.  </w:t>
      </w:r>
    </w:p>
    <w:p w:rsidR="007C3179" w:rsidRPr="004D19FE" w:rsidRDefault="007C3179" w:rsidP="007C3179">
      <w:pPr>
        <w:rPr>
          <w:b/>
          <w:bCs/>
          <w:sz w:val="22"/>
          <w:szCs w:val="22"/>
          <w:lang w:eastAsia="ar-SA"/>
        </w:rPr>
      </w:pPr>
      <w:r w:rsidRPr="004D19FE">
        <w:rPr>
          <w:b/>
          <w:bCs/>
          <w:sz w:val="22"/>
          <w:szCs w:val="22"/>
        </w:rPr>
        <w:t xml:space="preserve">Brak odpowiedniego wpisu przez wykonawcę w kolumnie </w:t>
      </w:r>
      <w:r w:rsidRPr="004D19FE">
        <w:rPr>
          <w:b/>
          <w:bCs/>
          <w:i/>
          <w:sz w:val="22"/>
          <w:szCs w:val="22"/>
        </w:rPr>
        <w:t>parametr oferowany</w:t>
      </w:r>
      <w:r w:rsidRPr="004D19FE">
        <w:rPr>
          <w:b/>
          <w:bCs/>
          <w:sz w:val="22"/>
          <w:szCs w:val="22"/>
        </w:rPr>
        <w:t xml:space="preserve"> będzie traktowany jako brak danego parametru/warunku w oferowanej konfiguracji urządzenia i będzie podstawą odrzucenia oferty. </w:t>
      </w:r>
    </w:p>
    <w:p w:rsidR="007C3179" w:rsidRPr="004D19FE" w:rsidRDefault="007C3179" w:rsidP="007C3179">
      <w:pPr>
        <w:jc w:val="both"/>
        <w:rPr>
          <w:sz w:val="22"/>
          <w:szCs w:val="22"/>
        </w:rPr>
      </w:pPr>
    </w:p>
    <w:p w:rsidR="007C3179" w:rsidRPr="004D19FE" w:rsidRDefault="007C3179" w:rsidP="007C3179">
      <w:pPr>
        <w:spacing w:after="200" w:line="276" w:lineRule="auto"/>
        <w:ind w:right="125"/>
        <w:jc w:val="both"/>
        <w:rPr>
          <w:rFonts w:eastAsia="Calibri"/>
          <w:sz w:val="22"/>
          <w:szCs w:val="22"/>
          <w:lang w:eastAsia="en-US"/>
        </w:rPr>
      </w:pPr>
      <w:r w:rsidRPr="004D19FE">
        <w:rPr>
          <w:rFonts w:eastAsia="Calibri"/>
          <w:sz w:val="22"/>
          <w:szCs w:val="22"/>
          <w:lang w:eastAsia="en-US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4D19F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4D19FE">
        <w:rPr>
          <w:rFonts w:eastAsia="Calibri"/>
          <w:sz w:val="22"/>
          <w:szCs w:val="22"/>
          <w:lang w:eastAsia="en-US"/>
        </w:rPr>
        <w:t>gwarantuje bezpieczeństwo pacjentów i personelu medycznego i zapewnia wymagany poziom usług medycznych.</w:t>
      </w:r>
    </w:p>
    <w:p w:rsidR="007C3179" w:rsidRPr="004D19FE" w:rsidRDefault="007C3179" w:rsidP="007C3179">
      <w:pPr>
        <w:spacing w:after="200" w:line="276" w:lineRule="auto"/>
        <w:ind w:right="125"/>
        <w:jc w:val="both"/>
        <w:rPr>
          <w:rFonts w:eastAsia="Calibri"/>
          <w:sz w:val="22"/>
          <w:szCs w:val="22"/>
          <w:lang w:eastAsia="en-US"/>
        </w:rPr>
      </w:pPr>
    </w:p>
    <w:p w:rsidR="007C3179" w:rsidRPr="004D19FE" w:rsidRDefault="007C3179" w:rsidP="007C3179">
      <w:pPr>
        <w:spacing w:after="200" w:line="276" w:lineRule="auto"/>
        <w:ind w:right="125"/>
        <w:jc w:val="both"/>
        <w:rPr>
          <w:rFonts w:eastAsia="Calibri"/>
          <w:sz w:val="22"/>
          <w:szCs w:val="22"/>
          <w:lang w:eastAsia="en-US"/>
        </w:rPr>
      </w:pPr>
    </w:p>
    <w:p w:rsidR="007C3179" w:rsidRPr="004D19FE" w:rsidRDefault="007C3179" w:rsidP="007C3179">
      <w:pPr>
        <w:spacing w:after="200" w:line="276" w:lineRule="auto"/>
        <w:ind w:right="125"/>
        <w:jc w:val="both"/>
        <w:rPr>
          <w:sz w:val="22"/>
          <w:szCs w:val="22"/>
          <w:lang w:eastAsia="ar-SA"/>
        </w:rPr>
      </w:pPr>
    </w:p>
    <w:p w:rsidR="007C3179" w:rsidRPr="004D19FE" w:rsidRDefault="007C3179" w:rsidP="007C3179">
      <w:pPr>
        <w:jc w:val="right"/>
        <w:rPr>
          <w:b/>
          <w:sz w:val="22"/>
          <w:szCs w:val="22"/>
        </w:rPr>
      </w:pPr>
      <w:r w:rsidRPr="004D19FE">
        <w:rPr>
          <w:b/>
          <w:sz w:val="22"/>
          <w:szCs w:val="22"/>
        </w:rPr>
        <w:t>…………………………….</w:t>
      </w:r>
    </w:p>
    <w:p w:rsidR="007C3179" w:rsidRPr="004D19FE" w:rsidRDefault="007C3179" w:rsidP="007C3179">
      <w:pPr>
        <w:jc w:val="right"/>
        <w:rPr>
          <w:sz w:val="22"/>
          <w:szCs w:val="22"/>
        </w:rPr>
      </w:pPr>
      <w:r w:rsidRPr="004D19FE">
        <w:rPr>
          <w:b/>
          <w:sz w:val="22"/>
          <w:szCs w:val="22"/>
        </w:rPr>
        <w:t>Podpis Wykonawcy</w:t>
      </w:r>
    </w:p>
    <w:p w:rsidR="008A61CF" w:rsidRPr="004D19FE" w:rsidRDefault="008A61CF">
      <w:pPr>
        <w:spacing w:before="60" w:after="60"/>
        <w:rPr>
          <w:bCs/>
        </w:rPr>
      </w:pPr>
    </w:p>
    <w:p w:rsidR="008A61CF" w:rsidRPr="004D19FE" w:rsidRDefault="008A61CF">
      <w:pPr>
        <w:spacing w:before="60" w:after="60"/>
        <w:rPr>
          <w:bCs/>
        </w:rPr>
      </w:pPr>
    </w:p>
    <w:p w:rsidR="008A61CF" w:rsidRPr="004D19FE" w:rsidRDefault="008A61CF">
      <w:pPr>
        <w:spacing w:before="60" w:after="60"/>
        <w:rPr>
          <w:bCs/>
        </w:rPr>
      </w:pPr>
    </w:p>
    <w:p w:rsidR="008A61CF" w:rsidRPr="004D19FE" w:rsidRDefault="008A61CF">
      <w:pPr>
        <w:spacing w:before="60" w:after="60"/>
        <w:rPr>
          <w:bCs/>
        </w:rPr>
      </w:pPr>
    </w:p>
    <w:p w:rsidR="008A61CF" w:rsidRPr="004D19FE" w:rsidRDefault="008A61CF">
      <w:pPr>
        <w:spacing w:before="60" w:after="60"/>
      </w:pPr>
    </w:p>
    <w:sectPr w:rsidR="008A61CF" w:rsidRPr="004D19FE" w:rsidSect="003E73C7">
      <w:headerReference w:type="default" r:id="rId7"/>
      <w:footerReference w:type="default" r:id="rId8"/>
      <w:pgSz w:w="11906" w:h="16838" w:code="9"/>
      <w:pgMar w:top="567" w:right="794" w:bottom="284" w:left="96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BD" w:rsidRDefault="008F7BBD">
      <w:r>
        <w:separator/>
      </w:r>
    </w:p>
  </w:endnote>
  <w:endnote w:type="continuationSeparator" w:id="0">
    <w:p w:rsidR="008F7BBD" w:rsidRDefault="008F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CF" w:rsidRDefault="0004452B">
    <w:pPr>
      <w:pStyle w:val="Stopka"/>
      <w:jc w:val="center"/>
    </w:pPr>
    <w:fldSimple w:instr=" PAGE ">
      <w:r w:rsidR="00CB3883">
        <w:rPr>
          <w:noProof/>
        </w:rPr>
        <w:t>4</w:t>
      </w:r>
    </w:fldSimple>
  </w:p>
  <w:p w:rsidR="008A61CF" w:rsidRDefault="008A61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BD" w:rsidRDefault="008F7BBD">
      <w:r>
        <w:separator/>
      </w:r>
    </w:p>
  </w:footnote>
  <w:footnote w:type="continuationSeparator" w:id="0">
    <w:p w:rsidR="008F7BBD" w:rsidRDefault="008F7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CF" w:rsidRDefault="008A61CF">
    <w:pPr>
      <w:pStyle w:val="Nagwek"/>
      <w:jc w:val="right"/>
      <w:rPr>
        <w:color w:val="C9211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77B"/>
    <w:rsid w:val="0004452B"/>
    <w:rsid w:val="00050A82"/>
    <w:rsid w:val="000654B9"/>
    <w:rsid w:val="000F2A85"/>
    <w:rsid w:val="00157094"/>
    <w:rsid w:val="001614CF"/>
    <w:rsid w:val="001707D3"/>
    <w:rsid w:val="001800C3"/>
    <w:rsid w:val="00367869"/>
    <w:rsid w:val="003C5D69"/>
    <w:rsid w:val="003E73C7"/>
    <w:rsid w:val="0042115C"/>
    <w:rsid w:val="0046184D"/>
    <w:rsid w:val="004D19FE"/>
    <w:rsid w:val="0055397F"/>
    <w:rsid w:val="0067677B"/>
    <w:rsid w:val="006C736F"/>
    <w:rsid w:val="006F573A"/>
    <w:rsid w:val="007C3179"/>
    <w:rsid w:val="0081075B"/>
    <w:rsid w:val="008A61CF"/>
    <w:rsid w:val="008D0608"/>
    <w:rsid w:val="008F7BBD"/>
    <w:rsid w:val="00940EEA"/>
    <w:rsid w:val="00953CC0"/>
    <w:rsid w:val="00B63C73"/>
    <w:rsid w:val="00C12B9A"/>
    <w:rsid w:val="00C35291"/>
    <w:rsid w:val="00CB3883"/>
    <w:rsid w:val="00E064A3"/>
    <w:rsid w:val="00E46064"/>
    <w:rsid w:val="00F3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4CF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14CF"/>
    <w:rPr>
      <w:rFonts w:ascii="Symbol" w:hAnsi="Symbol" w:cs="Symbol" w:hint="default"/>
    </w:rPr>
  </w:style>
  <w:style w:type="character" w:customStyle="1" w:styleId="WW8Num1z1">
    <w:name w:val="WW8Num1z1"/>
    <w:rsid w:val="001614CF"/>
  </w:style>
  <w:style w:type="character" w:customStyle="1" w:styleId="WW8Num1z2">
    <w:name w:val="WW8Num1z2"/>
    <w:rsid w:val="001614CF"/>
  </w:style>
  <w:style w:type="character" w:customStyle="1" w:styleId="WW8Num1z3">
    <w:name w:val="WW8Num1z3"/>
    <w:rsid w:val="001614CF"/>
  </w:style>
  <w:style w:type="character" w:customStyle="1" w:styleId="WW8Num1z4">
    <w:name w:val="WW8Num1z4"/>
    <w:rsid w:val="001614CF"/>
  </w:style>
  <w:style w:type="character" w:customStyle="1" w:styleId="WW8Num1z5">
    <w:name w:val="WW8Num1z5"/>
    <w:rsid w:val="001614CF"/>
  </w:style>
  <w:style w:type="character" w:customStyle="1" w:styleId="WW8Num1z6">
    <w:name w:val="WW8Num1z6"/>
    <w:rsid w:val="001614CF"/>
  </w:style>
  <w:style w:type="character" w:customStyle="1" w:styleId="WW8Num1z7">
    <w:name w:val="WW8Num1z7"/>
    <w:rsid w:val="001614CF"/>
  </w:style>
  <w:style w:type="character" w:customStyle="1" w:styleId="WW8Num1z8">
    <w:name w:val="WW8Num1z8"/>
    <w:rsid w:val="001614CF"/>
  </w:style>
  <w:style w:type="character" w:customStyle="1" w:styleId="WW8Num2z0">
    <w:name w:val="WW8Num2z0"/>
    <w:rsid w:val="001614CF"/>
  </w:style>
  <w:style w:type="character" w:customStyle="1" w:styleId="WW8Num2z1">
    <w:name w:val="WW8Num2z1"/>
    <w:rsid w:val="001614CF"/>
  </w:style>
  <w:style w:type="character" w:customStyle="1" w:styleId="WW8Num2z2">
    <w:name w:val="WW8Num2z2"/>
    <w:rsid w:val="001614CF"/>
  </w:style>
  <w:style w:type="character" w:customStyle="1" w:styleId="WW8Num2z3">
    <w:name w:val="WW8Num2z3"/>
    <w:rsid w:val="001614CF"/>
  </w:style>
  <w:style w:type="character" w:customStyle="1" w:styleId="WW8Num2z4">
    <w:name w:val="WW8Num2z4"/>
    <w:rsid w:val="001614CF"/>
  </w:style>
  <w:style w:type="character" w:customStyle="1" w:styleId="WW8Num2z5">
    <w:name w:val="WW8Num2z5"/>
    <w:rsid w:val="001614CF"/>
  </w:style>
  <w:style w:type="character" w:customStyle="1" w:styleId="WW8Num2z6">
    <w:name w:val="WW8Num2z6"/>
    <w:rsid w:val="001614CF"/>
  </w:style>
  <w:style w:type="character" w:customStyle="1" w:styleId="WW8Num2z7">
    <w:name w:val="WW8Num2z7"/>
    <w:rsid w:val="001614CF"/>
  </w:style>
  <w:style w:type="character" w:customStyle="1" w:styleId="WW8Num2z8">
    <w:name w:val="WW8Num2z8"/>
    <w:rsid w:val="001614CF"/>
  </w:style>
  <w:style w:type="character" w:customStyle="1" w:styleId="Domylnaczcionkaakapitu1">
    <w:name w:val="Domyślna czcionka akapitu1"/>
    <w:rsid w:val="001614CF"/>
  </w:style>
  <w:style w:type="character" w:customStyle="1" w:styleId="NagwekZnak">
    <w:name w:val="Nagłówek Znak"/>
    <w:rsid w:val="001614CF"/>
    <w:rPr>
      <w:sz w:val="24"/>
      <w:szCs w:val="24"/>
    </w:rPr>
  </w:style>
  <w:style w:type="character" w:customStyle="1" w:styleId="StopkaZnak">
    <w:name w:val="Stopka Znak"/>
    <w:rsid w:val="001614CF"/>
    <w:rPr>
      <w:sz w:val="24"/>
      <w:szCs w:val="24"/>
    </w:rPr>
  </w:style>
  <w:style w:type="character" w:customStyle="1" w:styleId="Tekstpodstawowy2Znak">
    <w:name w:val="Tekst podstawowy 2 Znak"/>
    <w:rsid w:val="001614CF"/>
    <w:rPr>
      <w:rFonts w:ascii="Arial" w:hAnsi="Arial" w:cs="Arial"/>
      <w:sz w:val="22"/>
    </w:rPr>
  </w:style>
  <w:style w:type="character" w:customStyle="1" w:styleId="TekstprzypisukocowegoZnak">
    <w:name w:val="Tekst przypisu końcowego Znak"/>
    <w:basedOn w:val="Domylnaczcionkaakapitu1"/>
    <w:rsid w:val="001614CF"/>
  </w:style>
  <w:style w:type="character" w:customStyle="1" w:styleId="Znakiprzypiswkocowych">
    <w:name w:val="Znaki przypisów końcowych"/>
    <w:rsid w:val="001614CF"/>
    <w:rPr>
      <w:vertAlign w:val="superscript"/>
    </w:rPr>
  </w:style>
  <w:style w:type="character" w:customStyle="1" w:styleId="TekstdymkaZnak">
    <w:name w:val="Tekst dymka Znak"/>
    <w:rsid w:val="001614CF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614CF"/>
    <w:pPr>
      <w:jc w:val="center"/>
    </w:pPr>
    <w:rPr>
      <w:b/>
      <w:bCs/>
    </w:rPr>
  </w:style>
  <w:style w:type="paragraph" w:styleId="Tekstpodstawowy">
    <w:name w:val="Body Text"/>
    <w:basedOn w:val="Normalny"/>
    <w:rsid w:val="001614CF"/>
    <w:pPr>
      <w:spacing w:after="140" w:line="276" w:lineRule="auto"/>
    </w:pPr>
  </w:style>
  <w:style w:type="paragraph" w:styleId="Lista">
    <w:name w:val="List"/>
    <w:basedOn w:val="Tekstpodstawowy"/>
    <w:rsid w:val="001614CF"/>
    <w:rPr>
      <w:rFonts w:cs="Mangal"/>
    </w:rPr>
  </w:style>
  <w:style w:type="paragraph" w:styleId="Legenda">
    <w:name w:val="caption"/>
    <w:basedOn w:val="Normalny"/>
    <w:qFormat/>
    <w:rsid w:val="001614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614CF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1614CF"/>
    <w:rPr>
      <w:rFonts w:ascii="Arial" w:hAnsi="Arial" w:cs="Arial"/>
      <w:sz w:val="22"/>
      <w:szCs w:val="20"/>
    </w:rPr>
  </w:style>
  <w:style w:type="paragraph" w:styleId="Akapitzlist">
    <w:name w:val="List Paragraph"/>
    <w:basedOn w:val="Normalny"/>
    <w:qFormat/>
    <w:rsid w:val="001614CF"/>
    <w:pPr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rsid w:val="001614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14C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1614CF"/>
    <w:rPr>
      <w:sz w:val="20"/>
      <w:szCs w:val="20"/>
    </w:rPr>
  </w:style>
  <w:style w:type="paragraph" w:styleId="Tekstdymka">
    <w:name w:val="Balloon Text"/>
    <w:basedOn w:val="Normalny"/>
    <w:rsid w:val="001614CF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1614CF"/>
    <w:pPr>
      <w:suppressAutoHyphens/>
    </w:pPr>
    <w:rPr>
      <w:rFonts w:ascii="Arial" w:eastAsia="Calibri" w:hAnsi="Arial" w:cs="Arial"/>
      <w:sz w:val="24"/>
      <w:szCs w:val="24"/>
      <w:lang w:eastAsia="zh-CN"/>
    </w:rPr>
  </w:style>
  <w:style w:type="paragraph" w:styleId="NormalnyWeb">
    <w:name w:val="Normal (Web)"/>
    <w:basedOn w:val="Normalny"/>
    <w:rsid w:val="001614CF"/>
    <w:pPr>
      <w:spacing w:before="280" w:after="280"/>
    </w:pPr>
  </w:style>
  <w:style w:type="paragraph" w:customStyle="1" w:styleId="Zawartotabeli">
    <w:name w:val="Zawartość tabeli"/>
    <w:basedOn w:val="Normalny"/>
    <w:rsid w:val="001614CF"/>
    <w:pPr>
      <w:suppressLineNumbers/>
    </w:pPr>
  </w:style>
  <w:style w:type="paragraph" w:customStyle="1" w:styleId="Nagwektabeli">
    <w:name w:val="Nagłówek tabeli"/>
    <w:basedOn w:val="Zawartotabeli"/>
    <w:rsid w:val="001614CF"/>
    <w:pPr>
      <w:jc w:val="center"/>
    </w:pPr>
    <w:rPr>
      <w:b/>
      <w:bCs/>
    </w:rPr>
  </w:style>
  <w:style w:type="paragraph" w:customStyle="1" w:styleId="Standard">
    <w:name w:val="Standard"/>
    <w:rsid w:val="00953CC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53CC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85EC1-8236-4089-9E49-129687B0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1693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20</cp:revision>
  <cp:lastPrinted>1995-11-21T15:41:00Z</cp:lastPrinted>
  <dcterms:created xsi:type="dcterms:W3CDTF">2020-07-16T11:44:00Z</dcterms:created>
  <dcterms:modified xsi:type="dcterms:W3CDTF">2020-07-20T07:45:00Z</dcterms:modified>
</cp:coreProperties>
</file>